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9823" w14:textId="2F093F0E" w:rsidR="00212497" w:rsidRDefault="002C781D" w:rsidP="00212497">
      <w:pPr>
        <w:jc w:val="center"/>
        <w:rPr>
          <w:rFonts w:ascii="Times New Roman" w:hAnsi="Times New Roman" w:cs="Times New Roman"/>
          <w:sz w:val="28"/>
          <w:szCs w:val="28"/>
        </w:rPr>
      </w:pPr>
      <w:r>
        <w:rPr>
          <w:noProof/>
          <w:sz w:val="28"/>
          <w:szCs w:val="28"/>
        </w:rPr>
        <w:drawing>
          <wp:inline distT="0" distB="0" distL="0" distR="0" wp14:anchorId="39EA93F6" wp14:editId="596266A9">
            <wp:extent cx="2613660" cy="1518285"/>
            <wp:effectExtent l="0" t="0" r="0" b="571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3660" cy="1518285"/>
                    </a:xfrm>
                    <a:prstGeom prst="rect">
                      <a:avLst/>
                    </a:prstGeom>
                    <a:noFill/>
                    <a:ln>
                      <a:noFill/>
                    </a:ln>
                  </pic:spPr>
                </pic:pic>
              </a:graphicData>
            </a:graphic>
          </wp:inline>
        </w:drawing>
      </w:r>
    </w:p>
    <w:p w14:paraId="5643DE67" w14:textId="77777777" w:rsidR="00800AAB" w:rsidRDefault="00800AAB" w:rsidP="00800AAB">
      <w:pPr>
        <w:spacing w:after="0" w:line="240" w:lineRule="auto"/>
        <w:jc w:val="center"/>
        <w:rPr>
          <w:rFonts w:ascii="Times New Roman" w:eastAsia="Times New Roman" w:hAnsi="Times New Roman" w:cs="Times New Roman"/>
          <w:b/>
          <w:i/>
          <w:sz w:val="40"/>
          <w:szCs w:val="40"/>
        </w:rPr>
      </w:pPr>
    </w:p>
    <w:p w14:paraId="20300F71" w14:textId="77777777" w:rsidR="00800AAB" w:rsidRDefault="00800AAB" w:rsidP="00800AAB">
      <w:pPr>
        <w:spacing w:after="0" w:line="240" w:lineRule="auto"/>
        <w:jc w:val="center"/>
        <w:rPr>
          <w:rFonts w:ascii="Times New Roman" w:eastAsia="Times New Roman" w:hAnsi="Times New Roman" w:cs="Times New Roman"/>
          <w:b/>
          <w:i/>
          <w:sz w:val="40"/>
          <w:szCs w:val="40"/>
        </w:rPr>
      </w:pPr>
    </w:p>
    <w:p w14:paraId="00DF5387" w14:textId="77777777" w:rsidR="00800AAB" w:rsidRPr="00DF740D" w:rsidRDefault="00800AAB" w:rsidP="00800AAB">
      <w:pPr>
        <w:spacing w:after="0" w:line="240" w:lineRule="auto"/>
        <w:jc w:val="center"/>
        <w:rPr>
          <w:rFonts w:ascii="Times New Roman" w:eastAsia="Times New Roman" w:hAnsi="Times New Roman" w:cs="Times New Roman"/>
          <w:b/>
          <w:i/>
          <w:sz w:val="40"/>
          <w:szCs w:val="40"/>
        </w:rPr>
      </w:pPr>
    </w:p>
    <w:p w14:paraId="79CA6F32" w14:textId="77777777" w:rsidR="00212497" w:rsidRPr="00922E53" w:rsidRDefault="00212497" w:rsidP="00061B4F">
      <w:pPr>
        <w:jc w:val="center"/>
        <w:rPr>
          <w:rFonts w:ascii="Times New Roman" w:hAnsi="Times New Roman" w:cs="Times New Roman"/>
          <w:sz w:val="28"/>
          <w:szCs w:val="28"/>
        </w:rPr>
      </w:pPr>
      <w:r w:rsidRPr="00922E53">
        <w:rPr>
          <w:rFonts w:ascii="Times New Roman" w:hAnsi="Times New Roman" w:cs="Times New Roman"/>
          <w:sz w:val="28"/>
          <w:szCs w:val="28"/>
        </w:rPr>
        <w:t>Cenu aptauja</w:t>
      </w:r>
    </w:p>
    <w:p w14:paraId="6618D45D" w14:textId="77777777" w:rsidR="00212497" w:rsidRPr="00922E53" w:rsidRDefault="00212497" w:rsidP="00061B4F">
      <w:pPr>
        <w:jc w:val="center"/>
        <w:rPr>
          <w:rFonts w:ascii="Times New Roman" w:hAnsi="Times New Roman" w:cs="Times New Roman"/>
          <w:sz w:val="28"/>
          <w:szCs w:val="28"/>
        </w:rPr>
      </w:pPr>
    </w:p>
    <w:p w14:paraId="51BB72E2" w14:textId="04161013" w:rsidR="006A1952" w:rsidRPr="00AC5690" w:rsidRDefault="006A1952" w:rsidP="00AC5690">
      <w:pPr>
        <w:spacing w:after="0" w:line="240" w:lineRule="auto"/>
        <w:jc w:val="center"/>
        <w:rPr>
          <w:rFonts w:ascii="Times New Roman" w:eastAsia="Times New Roman" w:hAnsi="Times New Roman" w:cs="Times New Roman"/>
          <w:b/>
          <w:i/>
          <w:sz w:val="44"/>
          <w:szCs w:val="44"/>
        </w:rPr>
      </w:pPr>
      <w:r w:rsidRPr="00AC5690">
        <w:rPr>
          <w:rFonts w:ascii="Times New Roman" w:eastAsia="Times New Roman" w:hAnsi="Times New Roman" w:cs="Times New Roman"/>
          <w:b/>
          <w:i/>
          <w:sz w:val="44"/>
          <w:szCs w:val="44"/>
        </w:rPr>
        <w:t>“</w:t>
      </w:r>
      <w:r w:rsidR="00500E97" w:rsidRPr="00500E97">
        <w:rPr>
          <w:rStyle w:val="Strong"/>
          <w:rFonts w:ascii="Times New Roman" w:hAnsi="Times New Roman" w:cs="Times New Roman"/>
          <w:i/>
          <w:iCs/>
          <w:color w:val="333333"/>
          <w:sz w:val="40"/>
          <w:szCs w:val="40"/>
          <w:shd w:val="clear" w:color="auto" w:fill="FFFFFF"/>
        </w:rPr>
        <w:t xml:space="preserve">Elektroinstalācijas izolācijas pretestības mērījumu, elektroiekārtu, zemējuma ierīces un </w:t>
      </w:r>
      <w:proofErr w:type="spellStart"/>
      <w:r w:rsidR="00500E97" w:rsidRPr="00500E97">
        <w:rPr>
          <w:rStyle w:val="Strong"/>
          <w:rFonts w:ascii="Times New Roman" w:hAnsi="Times New Roman" w:cs="Times New Roman"/>
          <w:i/>
          <w:iCs/>
          <w:color w:val="333333"/>
          <w:sz w:val="40"/>
          <w:szCs w:val="40"/>
          <w:shd w:val="clear" w:color="auto" w:fill="FFFFFF"/>
        </w:rPr>
        <w:t>zemējumvada</w:t>
      </w:r>
      <w:proofErr w:type="spellEnd"/>
      <w:r w:rsidR="00500E97" w:rsidRPr="00500E97">
        <w:rPr>
          <w:rStyle w:val="Strong"/>
          <w:rFonts w:ascii="Times New Roman" w:hAnsi="Times New Roman" w:cs="Times New Roman"/>
          <w:i/>
          <w:iCs/>
          <w:color w:val="333333"/>
          <w:sz w:val="40"/>
          <w:szCs w:val="40"/>
          <w:shd w:val="clear" w:color="auto" w:fill="FFFFFF"/>
        </w:rPr>
        <w:t xml:space="preserve"> nepārtrauktības pretestības pārbaude</w:t>
      </w:r>
      <w:r w:rsidRPr="00AC5690">
        <w:rPr>
          <w:rFonts w:ascii="Times New Roman" w:eastAsia="Times New Roman" w:hAnsi="Times New Roman" w:cs="Times New Roman"/>
          <w:b/>
          <w:i/>
          <w:sz w:val="44"/>
          <w:szCs w:val="44"/>
        </w:rPr>
        <w:t>”</w:t>
      </w:r>
    </w:p>
    <w:p w14:paraId="3D28FD35" w14:textId="1173C881" w:rsidR="00B52C79" w:rsidRPr="00922E53" w:rsidRDefault="00B52C79" w:rsidP="00061B4F">
      <w:pPr>
        <w:spacing w:after="0" w:line="240" w:lineRule="auto"/>
        <w:jc w:val="center"/>
        <w:rPr>
          <w:rFonts w:ascii="Times New Roman" w:eastAsia="Times New Roman" w:hAnsi="Times New Roman" w:cs="Times New Roman"/>
          <w:b/>
          <w:i/>
          <w:sz w:val="40"/>
          <w:szCs w:val="40"/>
        </w:rPr>
      </w:pPr>
    </w:p>
    <w:p w14:paraId="22E7B471" w14:textId="77777777" w:rsidR="00212497" w:rsidRPr="00922E53" w:rsidRDefault="00212497" w:rsidP="00061B4F">
      <w:pPr>
        <w:spacing w:after="0" w:line="240" w:lineRule="auto"/>
        <w:jc w:val="center"/>
        <w:rPr>
          <w:rFonts w:ascii="Times New Roman" w:eastAsia="Times New Roman" w:hAnsi="Times New Roman" w:cs="Times New Roman"/>
          <w:b/>
          <w:i/>
          <w:sz w:val="40"/>
          <w:szCs w:val="40"/>
        </w:rPr>
      </w:pPr>
    </w:p>
    <w:p w14:paraId="2E020567" w14:textId="01E85142" w:rsidR="00212497" w:rsidRPr="00922E53" w:rsidRDefault="00061B4F" w:rsidP="00061B4F">
      <w:pPr>
        <w:ind w:firstLine="720"/>
        <w:rPr>
          <w:rFonts w:ascii="Times New Roman" w:hAnsi="Times New Roman" w:cs="Times New Roman"/>
          <w:sz w:val="28"/>
          <w:szCs w:val="28"/>
        </w:rPr>
      </w:pPr>
      <w:r w:rsidRPr="00922E53">
        <w:rPr>
          <w:rFonts w:ascii="Times New Roman" w:hAnsi="Times New Roman" w:cs="Times New Roman"/>
          <w:sz w:val="28"/>
          <w:szCs w:val="28"/>
        </w:rPr>
        <w:t xml:space="preserve">                                       </w:t>
      </w:r>
      <w:r w:rsidR="009F1CFD" w:rsidRPr="00922E53">
        <w:rPr>
          <w:rFonts w:ascii="Times New Roman" w:hAnsi="Times New Roman" w:cs="Times New Roman"/>
          <w:sz w:val="28"/>
          <w:szCs w:val="28"/>
        </w:rPr>
        <w:t>NOLIKUMS</w:t>
      </w:r>
    </w:p>
    <w:p w14:paraId="1E961CA8" w14:textId="77777777" w:rsidR="00212497" w:rsidRPr="00922E53" w:rsidRDefault="00212497" w:rsidP="00061B4F">
      <w:pPr>
        <w:jc w:val="center"/>
        <w:rPr>
          <w:rFonts w:ascii="Times New Roman" w:hAnsi="Times New Roman" w:cs="Times New Roman"/>
          <w:sz w:val="28"/>
          <w:szCs w:val="28"/>
        </w:rPr>
      </w:pPr>
    </w:p>
    <w:p w14:paraId="7FD62382" w14:textId="77777777" w:rsidR="00212497" w:rsidRPr="00922E53" w:rsidRDefault="00212497" w:rsidP="00061B4F">
      <w:pPr>
        <w:jc w:val="center"/>
        <w:rPr>
          <w:rFonts w:ascii="Times New Roman" w:hAnsi="Times New Roman" w:cs="Times New Roman"/>
          <w:sz w:val="28"/>
          <w:szCs w:val="28"/>
        </w:rPr>
      </w:pPr>
    </w:p>
    <w:p w14:paraId="551D2132" w14:textId="77777777" w:rsidR="00212497" w:rsidRPr="00922E53" w:rsidRDefault="00212497" w:rsidP="00061B4F">
      <w:pPr>
        <w:jc w:val="center"/>
        <w:rPr>
          <w:rFonts w:ascii="Times New Roman" w:hAnsi="Times New Roman" w:cs="Times New Roman"/>
          <w:sz w:val="28"/>
          <w:szCs w:val="28"/>
        </w:rPr>
      </w:pPr>
    </w:p>
    <w:p w14:paraId="598F5574" w14:textId="77777777" w:rsidR="00212497" w:rsidRPr="00922E53" w:rsidRDefault="00212497" w:rsidP="00061B4F">
      <w:pPr>
        <w:jc w:val="center"/>
        <w:rPr>
          <w:rFonts w:ascii="Times New Roman" w:hAnsi="Times New Roman" w:cs="Times New Roman"/>
          <w:sz w:val="28"/>
          <w:szCs w:val="28"/>
        </w:rPr>
      </w:pPr>
    </w:p>
    <w:p w14:paraId="6ACE1842" w14:textId="77777777" w:rsidR="00212497" w:rsidRPr="00922E53" w:rsidRDefault="00212497" w:rsidP="00061B4F">
      <w:pPr>
        <w:jc w:val="center"/>
        <w:rPr>
          <w:rFonts w:ascii="Times New Roman" w:hAnsi="Times New Roman" w:cs="Times New Roman"/>
          <w:sz w:val="28"/>
          <w:szCs w:val="28"/>
        </w:rPr>
      </w:pPr>
    </w:p>
    <w:p w14:paraId="7F858300" w14:textId="3CEEBE08" w:rsidR="00212497" w:rsidRDefault="00212497" w:rsidP="00061B4F">
      <w:pPr>
        <w:jc w:val="center"/>
        <w:rPr>
          <w:rFonts w:ascii="Times New Roman" w:hAnsi="Times New Roman" w:cs="Times New Roman"/>
          <w:sz w:val="28"/>
          <w:szCs w:val="28"/>
        </w:rPr>
      </w:pPr>
      <w:r w:rsidRPr="00922E53">
        <w:rPr>
          <w:rFonts w:ascii="Times New Roman" w:hAnsi="Times New Roman" w:cs="Times New Roman"/>
          <w:sz w:val="28"/>
          <w:szCs w:val="28"/>
        </w:rPr>
        <w:t>Cenu aptaujas identi</w:t>
      </w:r>
      <w:r w:rsidRPr="00DF740D">
        <w:rPr>
          <w:rFonts w:ascii="Times New Roman" w:hAnsi="Times New Roman" w:cs="Times New Roman"/>
          <w:sz w:val="28"/>
          <w:szCs w:val="28"/>
        </w:rPr>
        <w:t>fikācijas Nr.</w:t>
      </w:r>
      <w:r w:rsidR="006A1952">
        <w:rPr>
          <w:rFonts w:ascii="Times New Roman" w:hAnsi="Times New Roman" w:cs="Times New Roman"/>
          <w:sz w:val="28"/>
          <w:szCs w:val="28"/>
        </w:rPr>
        <w:t xml:space="preserve"> </w:t>
      </w:r>
      <w:r w:rsidR="00800AAB">
        <w:rPr>
          <w:rFonts w:ascii="Times New Roman" w:hAnsi="Times New Roman" w:cs="Times New Roman"/>
          <w:sz w:val="28"/>
          <w:szCs w:val="28"/>
        </w:rPr>
        <w:t>SIA</w:t>
      </w:r>
      <w:r w:rsidR="00133C61" w:rsidRPr="00DF740D">
        <w:rPr>
          <w:rFonts w:ascii="Times New Roman" w:hAnsi="Times New Roman" w:cs="Times New Roman"/>
          <w:sz w:val="28"/>
          <w:szCs w:val="28"/>
        </w:rPr>
        <w:t>PN/</w:t>
      </w:r>
      <w:r w:rsidR="00947588">
        <w:rPr>
          <w:rFonts w:ascii="Times New Roman" w:hAnsi="Times New Roman" w:cs="Times New Roman"/>
          <w:sz w:val="28"/>
          <w:szCs w:val="28"/>
        </w:rPr>
        <w:t>CA</w:t>
      </w:r>
      <w:r w:rsidR="00133C61" w:rsidRPr="00DF740D">
        <w:rPr>
          <w:rFonts w:ascii="Times New Roman" w:hAnsi="Times New Roman" w:cs="Times New Roman"/>
          <w:sz w:val="28"/>
          <w:szCs w:val="28"/>
        </w:rPr>
        <w:t>/</w:t>
      </w:r>
      <w:r w:rsidR="0002002B" w:rsidRPr="00DF740D">
        <w:rPr>
          <w:rFonts w:ascii="Times New Roman" w:hAnsi="Times New Roman" w:cs="Times New Roman"/>
          <w:sz w:val="28"/>
          <w:szCs w:val="28"/>
        </w:rPr>
        <w:t>202</w:t>
      </w:r>
      <w:r w:rsidR="00500E97">
        <w:rPr>
          <w:rFonts w:ascii="Times New Roman" w:hAnsi="Times New Roman" w:cs="Times New Roman"/>
          <w:sz w:val="28"/>
          <w:szCs w:val="28"/>
        </w:rPr>
        <w:t>6</w:t>
      </w:r>
      <w:r w:rsidR="0002002B" w:rsidRPr="00DF740D">
        <w:rPr>
          <w:rFonts w:ascii="Times New Roman" w:hAnsi="Times New Roman" w:cs="Times New Roman"/>
          <w:sz w:val="28"/>
          <w:szCs w:val="28"/>
        </w:rPr>
        <w:t>/</w:t>
      </w:r>
      <w:r w:rsidR="00133C61" w:rsidRPr="00DF740D">
        <w:rPr>
          <w:rFonts w:ascii="Times New Roman" w:hAnsi="Times New Roman" w:cs="Times New Roman"/>
          <w:sz w:val="28"/>
          <w:szCs w:val="28"/>
        </w:rPr>
        <w:t>0</w:t>
      </w:r>
      <w:r w:rsidR="00500E97">
        <w:rPr>
          <w:rFonts w:ascii="Times New Roman" w:hAnsi="Times New Roman" w:cs="Times New Roman"/>
          <w:sz w:val="28"/>
          <w:szCs w:val="28"/>
        </w:rPr>
        <w:t>1</w:t>
      </w:r>
    </w:p>
    <w:p w14:paraId="3FFF8DE9" w14:textId="77777777" w:rsidR="00212497" w:rsidRDefault="00212497" w:rsidP="00061B4F">
      <w:pPr>
        <w:jc w:val="center"/>
        <w:rPr>
          <w:rFonts w:ascii="Times New Roman" w:hAnsi="Times New Roman" w:cs="Times New Roman"/>
          <w:sz w:val="28"/>
          <w:szCs w:val="28"/>
        </w:rPr>
      </w:pPr>
    </w:p>
    <w:p w14:paraId="49F407AC" w14:textId="77777777" w:rsidR="00212497" w:rsidRDefault="00212497" w:rsidP="00212497">
      <w:pPr>
        <w:jc w:val="center"/>
        <w:rPr>
          <w:rFonts w:ascii="Times New Roman" w:hAnsi="Times New Roman" w:cs="Times New Roman"/>
          <w:sz w:val="28"/>
          <w:szCs w:val="28"/>
        </w:rPr>
      </w:pPr>
    </w:p>
    <w:p w14:paraId="31D73E22" w14:textId="77777777" w:rsidR="00212497" w:rsidRDefault="00212497" w:rsidP="00212497">
      <w:pPr>
        <w:jc w:val="center"/>
        <w:rPr>
          <w:rFonts w:ascii="Times New Roman" w:hAnsi="Times New Roman" w:cs="Times New Roman"/>
          <w:sz w:val="28"/>
          <w:szCs w:val="28"/>
        </w:rPr>
      </w:pPr>
    </w:p>
    <w:p w14:paraId="2977605D" w14:textId="77777777" w:rsidR="00212497" w:rsidRDefault="00212497" w:rsidP="00212497">
      <w:pPr>
        <w:jc w:val="center"/>
        <w:rPr>
          <w:rFonts w:ascii="Times New Roman" w:hAnsi="Times New Roman" w:cs="Times New Roman"/>
          <w:sz w:val="28"/>
          <w:szCs w:val="28"/>
        </w:rPr>
      </w:pPr>
    </w:p>
    <w:p w14:paraId="28ACEE8E" w14:textId="77777777" w:rsidR="00F97777" w:rsidRDefault="00F97777" w:rsidP="006A1952">
      <w:pPr>
        <w:jc w:val="center"/>
        <w:rPr>
          <w:rFonts w:ascii="Times New Roman" w:hAnsi="Times New Roman" w:cs="Times New Roman"/>
          <w:sz w:val="28"/>
          <w:szCs w:val="28"/>
        </w:rPr>
      </w:pPr>
    </w:p>
    <w:p w14:paraId="346787F6" w14:textId="77777777" w:rsidR="00F97777" w:rsidRDefault="00F97777" w:rsidP="006A1952">
      <w:pPr>
        <w:jc w:val="center"/>
        <w:rPr>
          <w:rFonts w:ascii="Times New Roman" w:hAnsi="Times New Roman" w:cs="Times New Roman"/>
          <w:sz w:val="28"/>
          <w:szCs w:val="28"/>
        </w:rPr>
      </w:pPr>
    </w:p>
    <w:p w14:paraId="780989FA" w14:textId="44056AB4" w:rsidR="00BE08FC" w:rsidRDefault="006A1952" w:rsidP="006A1952">
      <w:pPr>
        <w:jc w:val="center"/>
        <w:rPr>
          <w:rFonts w:ascii="Times New Roman" w:hAnsi="Times New Roman" w:cs="Times New Roman"/>
          <w:sz w:val="28"/>
          <w:szCs w:val="28"/>
        </w:rPr>
      </w:pPr>
      <w:r>
        <w:rPr>
          <w:rFonts w:ascii="Times New Roman" w:hAnsi="Times New Roman" w:cs="Times New Roman"/>
          <w:sz w:val="28"/>
          <w:szCs w:val="28"/>
        </w:rPr>
        <w:t>Priekulē 202</w:t>
      </w:r>
      <w:r w:rsidR="009F4DE3">
        <w:rPr>
          <w:rFonts w:ascii="Times New Roman" w:hAnsi="Times New Roman" w:cs="Times New Roman"/>
          <w:sz w:val="28"/>
          <w:szCs w:val="28"/>
        </w:rPr>
        <w:t>6</w:t>
      </w:r>
    </w:p>
    <w:p w14:paraId="3C23DF05" w14:textId="77777777" w:rsidR="00AC5690" w:rsidRDefault="00AC5690" w:rsidP="006A1952">
      <w:pPr>
        <w:jc w:val="center"/>
        <w:rPr>
          <w:rFonts w:ascii="Times New Roman" w:hAnsi="Times New Roman" w:cs="Times New Roman"/>
          <w:sz w:val="28"/>
          <w:szCs w:val="28"/>
        </w:rPr>
      </w:pPr>
    </w:p>
    <w:p w14:paraId="1C25A776" w14:textId="77777777" w:rsidR="006A1952" w:rsidRDefault="006A1952" w:rsidP="006A1952">
      <w:pPr>
        <w:jc w:val="center"/>
        <w:rPr>
          <w:rFonts w:ascii="Times New Roman" w:hAnsi="Times New Roman" w:cs="Times New Roman"/>
          <w:sz w:val="28"/>
          <w:szCs w:val="28"/>
        </w:rPr>
      </w:pPr>
    </w:p>
    <w:p w14:paraId="0ABDB4EE" w14:textId="77777777" w:rsidR="008D6370" w:rsidRDefault="008D6370" w:rsidP="006A1952">
      <w:pPr>
        <w:jc w:val="center"/>
        <w:rPr>
          <w:rFonts w:ascii="Times New Roman" w:hAnsi="Times New Roman" w:cs="Times New Roman"/>
          <w:sz w:val="28"/>
          <w:szCs w:val="28"/>
        </w:rPr>
      </w:pPr>
    </w:p>
    <w:tbl>
      <w:tblPr>
        <w:tblStyle w:val="TableGrid"/>
        <w:tblW w:w="9498" w:type="dxa"/>
        <w:tblInd w:w="-572" w:type="dxa"/>
        <w:tblLook w:val="04A0" w:firstRow="1" w:lastRow="0" w:firstColumn="1" w:lastColumn="0" w:noHBand="0" w:noVBand="1"/>
      </w:tblPr>
      <w:tblGrid>
        <w:gridCol w:w="704"/>
        <w:gridCol w:w="2977"/>
        <w:gridCol w:w="5817"/>
      </w:tblGrid>
      <w:tr w:rsidR="00BE08FC" w:rsidRPr="000C0F06" w14:paraId="7BA898BF" w14:textId="77777777" w:rsidTr="00103BF2">
        <w:tc>
          <w:tcPr>
            <w:tcW w:w="9498" w:type="dxa"/>
            <w:gridSpan w:val="3"/>
            <w:shd w:val="clear" w:color="auto" w:fill="D9D9D9" w:themeFill="background1" w:themeFillShade="D9"/>
          </w:tcPr>
          <w:p w14:paraId="20FF428B" w14:textId="77777777" w:rsidR="00BE08FC" w:rsidRPr="000C0F06" w:rsidRDefault="00BE08FC" w:rsidP="00BE08FC">
            <w:pPr>
              <w:pStyle w:val="ListParagraph"/>
              <w:numPr>
                <w:ilvl w:val="0"/>
                <w:numId w:val="11"/>
              </w:numPr>
              <w:jc w:val="center"/>
              <w:rPr>
                <w:rFonts w:ascii="Times New Roman" w:hAnsi="Times New Roman" w:cs="Times New Roman"/>
                <w:b/>
                <w:sz w:val="24"/>
                <w:szCs w:val="24"/>
              </w:rPr>
            </w:pPr>
            <w:r w:rsidRPr="000C0F06">
              <w:rPr>
                <w:rFonts w:ascii="Times New Roman" w:hAnsi="Times New Roman" w:cs="Times New Roman"/>
                <w:b/>
                <w:sz w:val="24"/>
                <w:szCs w:val="24"/>
              </w:rPr>
              <w:t>Vispārīgā informācija</w:t>
            </w:r>
          </w:p>
        </w:tc>
      </w:tr>
      <w:tr w:rsidR="00BE08FC" w:rsidRPr="000C0F06" w14:paraId="70AB726D" w14:textId="77777777" w:rsidTr="00103BF2">
        <w:tc>
          <w:tcPr>
            <w:tcW w:w="704" w:type="dxa"/>
          </w:tcPr>
          <w:p w14:paraId="0DF8D7D1" w14:textId="77777777" w:rsidR="00BE08FC" w:rsidRPr="000C0F06" w:rsidRDefault="00BE08FC">
            <w:pPr>
              <w:rPr>
                <w:rFonts w:ascii="Times New Roman" w:hAnsi="Times New Roman" w:cs="Times New Roman"/>
                <w:sz w:val="24"/>
                <w:szCs w:val="24"/>
              </w:rPr>
            </w:pPr>
            <w:r w:rsidRPr="000C0F06">
              <w:rPr>
                <w:rFonts w:ascii="Times New Roman" w:hAnsi="Times New Roman" w:cs="Times New Roman"/>
                <w:sz w:val="24"/>
                <w:szCs w:val="24"/>
              </w:rPr>
              <w:t>1.1.</w:t>
            </w:r>
          </w:p>
        </w:tc>
        <w:tc>
          <w:tcPr>
            <w:tcW w:w="2977" w:type="dxa"/>
          </w:tcPr>
          <w:p w14:paraId="1E7C2D4B" w14:textId="77777777" w:rsidR="00BE08FC" w:rsidRPr="000C0F06" w:rsidRDefault="00BE08FC">
            <w:pPr>
              <w:rPr>
                <w:rFonts w:ascii="Times New Roman" w:hAnsi="Times New Roman" w:cs="Times New Roman"/>
                <w:sz w:val="24"/>
                <w:szCs w:val="24"/>
              </w:rPr>
            </w:pPr>
            <w:r w:rsidRPr="000C0F06">
              <w:rPr>
                <w:rFonts w:ascii="Times New Roman" w:hAnsi="Times New Roman" w:cs="Times New Roman"/>
                <w:sz w:val="24"/>
                <w:szCs w:val="24"/>
              </w:rPr>
              <w:t>Pasūtītājs</w:t>
            </w:r>
          </w:p>
        </w:tc>
        <w:tc>
          <w:tcPr>
            <w:tcW w:w="5817" w:type="dxa"/>
          </w:tcPr>
          <w:p w14:paraId="1CE24AD9" w14:textId="146AA724" w:rsidR="00BE08FC" w:rsidRPr="00922E53" w:rsidRDefault="00BE08FC">
            <w:pPr>
              <w:rPr>
                <w:rFonts w:ascii="Times New Roman" w:hAnsi="Times New Roman" w:cs="Times New Roman"/>
                <w:b/>
                <w:sz w:val="24"/>
                <w:szCs w:val="24"/>
              </w:rPr>
            </w:pPr>
            <w:r w:rsidRPr="00922E53">
              <w:rPr>
                <w:rFonts w:ascii="Times New Roman" w:hAnsi="Times New Roman" w:cs="Times New Roman"/>
                <w:b/>
                <w:sz w:val="24"/>
                <w:szCs w:val="24"/>
              </w:rPr>
              <w:t xml:space="preserve">SIA </w:t>
            </w:r>
            <w:r w:rsidR="00F97777" w:rsidRPr="00922E53">
              <w:rPr>
                <w:rFonts w:ascii="Times New Roman" w:hAnsi="Times New Roman" w:cs="Times New Roman"/>
                <w:b/>
                <w:sz w:val="24"/>
                <w:szCs w:val="24"/>
              </w:rPr>
              <w:t>“PRIEKULES NAMI”</w:t>
            </w:r>
          </w:p>
          <w:p w14:paraId="305E2DF1" w14:textId="4AF4DBE9" w:rsidR="00BE08FC" w:rsidRPr="00922E53" w:rsidRDefault="00BE08FC" w:rsidP="00BE08FC">
            <w:pPr>
              <w:jc w:val="both"/>
              <w:rPr>
                <w:rFonts w:ascii="Times New Roman" w:eastAsia="Times New Roman" w:hAnsi="Times New Roman" w:cs="Times New Roman"/>
                <w:sz w:val="24"/>
                <w:szCs w:val="24"/>
              </w:rPr>
            </w:pPr>
            <w:r w:rsidRPr="00922E53">
              <w:rPr>
                <w:rFonts w:ascii="Times New Roman" w:eastAsia="Times New Roman" w:hAnsi="Times New Roman" w:cs="Times New Roman"/>
                <w:bCs/>
                <w:sz w:val="24"/>
                <w:szCs w:val="24"/>
              </w:rPr>
              <w:t xml:space="preserve">Adrese: Ķieģeļu iela 2a, Priekule, </w:t>
            </w:r>
            <w:proofErr w:type="spellStart"/>
            <w:r w:rsidR="00F57611" w:rsidRPr="00922E53">
              <w:rPr>
                <w:rFonts w:ascii="Times New Roman" w:eastAsia="Times New Roman" w:hAnsi="Times New Roman" w:cs="Times New Roman"/>
                <w:bCs/>
                <w:sz w:val="24"/>
                <w:szCs w:val="24"/>
              </w:rPr>
              <w:t>Dienvidkurzemes</w:t>
            </w:r>
            <w:proofErr w:type="spellEnd"/>
            <w:r w:rsidR="00F57611" w:rsidRPr="00922E53">
              <w:rPr>
                <w:rFonts w:ascii="Times New Roman" w:eastAsia="Times New Roman" w:hAnsi="Times New Roman" w:cs="Times New Roman"/>
                <w:bCs/>
                <w:sz w:val="24"/>
                <w:szCs w:val="24"/>
              </w:rPr>
              <w:t xml:space="preserve"> </w:t>
            </w:r>
            <w:r w:rsidRPr="00922E53">
              <w:rPr>
                <w:rFonts w:ascii="Times New Roman" w:eastAsia="Times New Roman" w:hAnsi="Times New Roman" w:cs="Times New Roman"/>
                <w:bCs/>
                <w:sz w:val="24"/>
                <w:szCs w:val="24"/>
              </w:rPr>
              <w:t xml:space="preserve"> novads, </w:t>
            </w:r>
            <w:r w:rsidRPr="00922E53">
              <w:rPr>
                <w:rFonts w:ascii="Times New Roman" w:eastAsia="Times New Roman" w:hAnsi="Times New Roman" w:cs="Times New Roman"/>
                <w:sz w:val="24"/>
                <w:szCs w:val="24"/>
              </w:rPr>
              <w:t>LV-3434</w:t>
            </w:r>
          </w:p>
          <w:p w14:paraId="2815387D" w14:textId="013B2E82" w:rsidR="00BE08FC" w:rsidRPr="00922E53" w:rsidRDefault="00BE08FC" w:rsidP="00BE08FC">
            <w:pPr>
              <w:jc w:val="both"/>
              <w:rPr>
                <w:rFonts w:ascii="Times New Roman" w:eastAsia="Times New Roman" w:hAnsi="Times New Roman" w:cs="Times New Roman"/>
                <w:sz w:val="24"/>
                <w:szCs w:val="24"/>
              </w:rPr>
            </w:pPr>
            <w:proofErr w:type="spellStart"/>
            <w:r w:rsidRPr="00922E53">
              <w:rPr>
                <w:rFonts w:ascii="Times New Roman" w:eastAsia="Times New Roman" w:hAnsi="Times New Roman" w:cs="Times New Roman"/>
                <w:sz w:val="24"/>
                <w:szCs w:val="24"/>
              </w:rPr>
              <w:t>Reģ.Nr</w:t>
            </w:r>
            <w:proofErr w:type="spellEnd"/>
            <w:r w:rsidRPr="00922E53">
              <w:rPr>
                <w:rFonts w:ascii="Times New Roman" w:eastAsia="Times New Roman" w:hAnsi="Times New Roman" w:cs="Times New Roman"/>
                <w:sz w:val="24"/>
                <w:szCs w:val="24"/>
              </w:rPr>
              <w:t>.</w:t>
            </w:r>
            <w:r w:rsidR="00F97777" w:rsidRPr="00922E53">
              <w:rPr>
                <w:rFonts w:ascii="Times New Roman" w:eastAsia="Times New Roman" w:hAnsi="Times New Roman" w:cs="Times New Roman"/>
                <w:sz w:val="24"/>
                <w:szCs w:val="24"/>
              </w:rPr>
              <w:t xml:space="preserve"> </w:t>
            </w:r>
            <w:r w:rsidRPr="00922E53">
              <w:rPr>
                <w:rFonts w:ascii="Times New Roman" w:eastAsia="Times New Roman" w:hAnsi="Times New Roman" w:cs="Times New Roman"/>
                <w:sz w:val="24"/>
                <w:szCs w:val="24"/>
              </w:rPr>
              <w:t>42103020465</w:t>
            </w:r>
          </w:p>
          <w:p w14:paraId="5124E741" w14:textId="5A9AD71C" w:rsidR="00BE08FC" w:rsidRPr="00922E53" w:rsidRDefault="00BE08FC" w:rsidP="00BE08FC">
            <w:pPr>
              <w:jc w:val="both"/>
              <w:rPr>
                <w:rFonts w:ascii="Times New Roman" w:eastAsia="Times New Roman" w:hAnsi="Times New Roman" w:cs="Times New Roman"/>
                <w:sz w:val="24"/>
                <w:szCs w:val="24"/>
              </w:rPr>
            </w:pPr>
            <w:r w:rsidRPr="00922E53">
              <w:rPr>
                <w:rFonts w:ascii="Times New Roman" w:eastAsia="Times New Roman" w:hAnsi="Times New Roman" w:cs="Times New Roman"/>
                <w:sz w:val="24"/>
                <w:szCs w:val="24"/>
              </w:rPr>
              <w:t>Tālrunis</w:t>
            </w:r>
            <w:r w:rsidR="00F97777" w:rsidRPr="00922E53">
              <w:rPr>
                <w:rFonts w:ascii="Times New Roman" w:eastAsia="Times New Roman" w:hAnsi="Times New Roman" w:cs="Times New Roman"/>
                <w:sz w:val="24"/>
                <w:szCs w:val="24"/>
              </w:rPr>
              <w:t>:</w:t>
            </w:r>
            <w:r w:rsidRPr="00922E53">
              <w:rPr>
                <w:rFonts w:ascii="Times New Roman" w:eastAsia="Times New Roman" w:hAnsi="Times New Roman" w:cs="Times New Roman"/>
                <w:sz w:val="24"/>
                <w:szCs w:val="24"/>
              </w:rPr>
              <w:t xml:space="preserve"> </w:t>
            </w:r>
            <w:r w:rsidR="001C011B" w:rsidRPr="00922E53">
              <w:rPr>
                <w:rFonts w:ascii="Times New Roman" w:eastAsia="Times New Roman" w:hAnsi="Times New Roman" w:cs="Times New Roman"/>
                <w:sz w:val="24"/>
                <w:szCs w:val="24"/>
              </w:rPr>
              <w:t>26209282</w:t>
            </w:r>
            <w:r w:rsidRPr="00922E53">
              <w:rPr>
                <w:rFonts w:ascii="Times New Roman" w:eastAsia="Times New Roman" w:hAnsi="Times New Roman" w:cs="Times New Roman"/>
                <w:sz w:val="24"/>
                <w:szCs w:val="24"/>
              </w:rPr>
              <w:t xml:space="preserve">, </w:t>
            </w:r>
          </w:p>
          <w:p w14:paraId="4926CDA1" w14:textId="7BFDBB79" w:rsidR="00BE08FC" w:rsidRPr="00922E53" w:rsidRDefault="00BE08FC" w:rsidP="00F97777">
            <w:pPr>
              <w:jc w:val="both"/>
              <w:rPr>
                <w:rFonts w:ascii="Times New Roman" w:eastAsia="Times New Roman" w:hAnsi="Times New Roman" w:cs="Times New Roman"/>
                <w:sz w:val="24"/>
                <w:szCs w:val="24"/>
                <w:u w:val="single"/>
              </w:rPr>
            </w:pPr>
            <w:r w:rsidRPr="00922E53">
              <w:rPr>
                <w:rFonts w:ascii="Times New Roman" w:eastAsia="Times New Roman" w:hAnsi="Times New Roman" w:cs="Times New Roman"/>
                <w:sz w:val="24"/>
                <w:szCs w:val="24"/>
              </w:rPr>
              <w:t xml:space="preserve">e-pasta adrese: </w:t>
            </w:r>
            <w:hyperlink r:id="rId9" w:history="1">
              <w:r w:rsidR="001C011B" w:rsidRPr="00AC5690">
                <w:rPr>
                  <w:rStyle w:val="Hyperlink"/>
                  <w:rFonts w:ascii="Times New Roman" w:eastAsia="Times New Roman" w:hAnsi="Times New Roman" w:cs="Times New Roman"/>
                  <w:color w:val="auto"/>
                  <w:sz w:val="24"/>
                  <w:szCs w:val="24"/>
                </w:rPr>
                <w:t>pasts</w:t>
              </w:r>
              <w:r w:rsidR="001C011B" w:rsidRPr="00922E53">
                <w:rPr>
                  <w:rStyle w:val="Hyperlink"/>
                  <w:rFonts w:ascii="Times New Roman" w:eastAsia="Times New Roman" w:hAnsi="Times New Roman" w:cs="Times New Roman"/>
                  <w:color w:val="auto"/>
                  <w:sz w:val="24"/>
                  <w:szCs w:val="24"/>
                </w:rPr>
                <w:t>@priekulesnami.lv</w:t>
              </w:r>
            </w:hyperlink>
            <w:r w:rsidR="00F97777" w:rsidRPr="00922E53">
              <w:t xml:space="preserve"> </w:t>
            </w:r>
          </w:p>
        </w:tc>
      </w:tr>
      <w:tr w:rsidR="00BE08FC" w:rsidRPr="000C0F06" w14:paraId="1939DD81" w14:textId="77777777" w:rsidTr="00103BF2">
        <w:tc>
          <w:tcPr>
            <w:tcW w:w="704" w:type="dxa"/>
          </w:tcPr>
          <w:p w14:paraId="7C51B0BC" w14:textId="77777777" w:rsidR="00BE08FC" w:rsidRPr="000C0F06" w:rsidRDefault="00BE08FC">
            <w:pPr>
              <w:rPr>
                <w:rFonts w:ascii="Times New Roman" w:hAnsi="Times New Roman" w:cs="Times New Roman"/>
                <w:sz w:val="24"/>
                <w:szCs w:val="24"/>
              </w:rPr>
            </w:pPr>
            <w:r w:rsidRPr="000C0F06">
              <w:rPr>
                <w:rFonts w:ascii="Times New Roman" w:hAnsi="Times New Roman" w:cs="Times New Roman"/>
                <w:sz w:val="24"/>
                <w:szCs w:val="24"/>
              </w:rPr>
              <w:t>1.2.</w:t>
            </w:r>
          </w:p>
        </w:tc>
        <w:tc>
          <w:tcPr>
            <w:tcW w:w="2977" w:type="dxa"/>
          </w:tcPr>
          <w:p w14:paraId="64F62749" w14:textId="77777777" w:rsidR="00BE08FC" w:rsidRPr="000C0F06" w:rsidRDefault="00BE08FC">
            <w:pPr>
              <w:rPr>
                <w:rFonts w:ascii="Times New Roman" w:hAnsi="Times New Roman" w:cs="Times New Roman"/>
                <w:sz w:val="24"/>
                <w:szCs w:val="24"/>
              </w:rPr>
            </w:pPr>
            <w:r w:rsidRPr="000C0F06">
              <w:rPr>
                <w:rFonts w:ascii="Times New Roman" w:hAnsi="Times New Roman" w:cs="Times New Roman"/>
                <w:sz w:val="24"/>
                <w:szCs w:val="24"/>
              </w:rPr>
              <w:t>Iepirkuma metode</w:t>
            </w:r>
          </w:p>
        </w:tc>
        <w:tc>
          <w:tcPr>
            <w:tcW w:w="5817" w:type="dxa"/>
          </w:tcPr>
          <w:p w14:paraId="524E19A0" w14:textId="6B7C6D29" w:rsidR="00BE08FC" w:rsidRPr="00922E53" w:rsidRDefault="00BE08FC" w:rsidP="00BE08FC">
            <w:pPr>
              <w:jc w:val="both"/>
              <w:rPr>
                <w:rFonts w:ascii="Times New Roman" w:hAnsi="Times New Roman" w:cs="Times New Roman"/>
                <w:sz w:val="24"/>
                <w:szCs w:val="24"/>
              </w:rPr>
            </w:pPr>
            <w:r w:rsidRPr="00922E53">
              <w:rPr>
                <w:rFonts w:ascii="Times New Roman" w:hAnsi="Times New Roman" w:cs="Times New Roman"/>
                <w:sz w:val="24"/>
                <w:szCs w:val="24"/>
              </w:rPr>
              <w:t xml:space="preserve">Sabiedrisko pakalpojumu sniedzēja rīkota </w:t>
            </w:r>
            <w:r w:rsidR="00F97777" w:rsidRPr="00922E53">
              <w:rPr>
                <w:rFonts w:ascii="Times New Roman" w:hAnsi="Times New Roman" w:cs="Times New Roman"/>
                <w:sz w:val="24"/>
                <w:szCs w:val="24"/>
              </w:rPr>
              <w:t>cenu aptauja</w:t>
            </w:r>
            <w:r w:rsidRPr="00922E53">
              <w:rPr>
                <w:rFonts w:ascii="Times New Roman" w:hAnsi="Times New Roman" w:cs="Times New Roman"/>
                <w:sz w:val="24"/>
                <w:szCs w:val="24"/>
              </w:rPr>
              <w:t xml:space="preserve"> </w:t>
            </w:r>
            <w:r w:rsidR="00C44BED">
              <w:rPr>
                <w:rFonts w:ascii="Times New Roman" w:hAnsi="Times New Roman" w:cs="Times New Roman"/>
                <w:sz w:val="24"/>
                <w:szCs w:val="24"/>
              </w:rPr>
              <w:t>-</w:t>
            </w:r>
            <w:r w:rsidR="00B443A4" w:rsidRPr="00922E53">
              <w:rPr>
                <w:rFonts w:ascii="Times New Roman" w:hAnsi="Times New Roman" w:cs="Times New Roman"/>
                <w:sz w:val="24"/>
                <w:szCs w:val="24"/>
              </w:rPr>
              <w:t xml:space="preserve"> </w:t>
            </w:r>
            <w:r w:rsidR="00C44BED">
              <w:rPr>
                <w:rFonts w:ascii="Times New Roman" w:hAnsi="Times New Roman" w:cs="Times New Roman"/>
                <w:sz w:val="24"/>
                <w:szCs w:val="24"/>
              </w:rPr>
              <w:t>š</w:t>
            </w:r>
            <w:r w:rsidR="00B443A4" w:rsidRPr="00922E53">
              <w:rPr>
                <w:rFonts w:ascii="Times New Roman" w:hAnsi="Times New Roman" w:cs="Times New Roman"/>
                <w:sz w:val="24"/>
                <w:szCs w:val="24"/>
              </w:rPr>
              <w:t>ajā dokumentācijā saukta arī cenu aptauja.</w:t>
            </w:r>
          </w:p>
        </w:tc>
      </w:tr>
      <w:tr w:rsidR="00BE08FC" w:rsidRPr="000C0F06" w14:paraId="519629E5" w14:textId="77777777" w:rsidTr="00103BF2">
        <w:tc>
          <w:tcPr>
            <w:tcW w:w="704" w:type="dxa"/>
          </w:tcPr>
          <w:p w14:paraId="5BF35130" w14:textId="77777777" w:rsidR="00BE08FC" w:rsidRPr="000C0F06" w:rsidRDefault="00BE08FC">
            <w:pPr>
              <w:rPr>
                <w:rFonts w:ascii="Times New Roman" w:hAnsi="Times New Roman" w:cs="Times New Roman"/>
                <w:sz w:val="24"/>
                <w:szCs w:val="24"/>
              </w:rPr>
            </w:pPr>
            <w:r w:rsidRPr="000C0F06">
              <w:rPr>
                <w:rFonts w:ascii="Times New Roman" w:hAnsi="Times New Roman" w:cs="Times New Roman"/>
                <w:sz w:val="24"/>
                <w:szCs w:val="24"/>
              </w:rPr>
              <w:t>1.3.</w:t>
            </w:r>
          </w:p>
        </w:tc>
        <w:tc>
          <w:tcPr>
            <w:tcW w:w="2977" w:type="dxa"/>
          </w:tcPr>
          <w:p w14:paraId="207E888A" w14:textId="32E092BE" w:rsidR="00BE08FC" w:rsidRPr="000C0F06" w:rsidRDefault="00BE08FC">
            <w:pPr>
              <w:rPr>
                <w:rFonts w:ascii="Times New Roman" w:hAnsi="Times New Roman" w:cs="Times New Roman"/>
                <w:sz w:val="24"/>
                <w:szCs w:val="24"/>
              </w:rPr>
            </w:pPr>
            <w:r w:rsidRPr="000C0F06">
              <w:rPr>
                <w:rFonts w:ascii="Times New Roman" w:hAnsi="Times New Roman" w:cs="Times New Roman"/>
                <w:sz w:val="24"/>
                <w:szCs w:val="24"/>
              </w:rPr>
              <w:t xml:space="preserve">Publikācija par </w:t>
            </w:r>
            <w:r w:rsidR="00F97777">
              <w:rPr>
                <w:rFonts w:ascii="Times New Roman" w:hAnsi="Times New Roman" w:cs="Times New Roman"/>
                <w:sz w:val="24"/>
                <w:szCs w:val="24"/>
              </w:rPr>
              <w:t>cenu aptauju</w:t>
            </w:r>
          </w:p>
        </w:tc>
        <w:tc>
          <w:tcPr>
            <w:tcW w:w="5817" w:type="dxa"/>
          </w:tcPr>
          <w:p w14:paraId="3148D167" w14:textId="016788F4" w:rsidR="00BE08FC" w:rsidRPr="000C0F06" w:rsidRDefault="00E41B0E">
            <w:pPr>
              <w:rPr>
                <w:rFonts w:ascii="Times New Roman" w:hAnsi="Times New Roman" w:cs="Times New Roman"/>
                <w:sz w:val="24"/>
                <w:szCs w:val="24"/>
              </w:rPr>
            </w:pPr>
            <w:r>
              <w:rPr>
                <w:rFonts w:ascii="Times New Roman" w:hAnsi="Times New Roman" w:cs="Times New Roman"/>
                <w:sz w:val="24"/>
                <w:szCs w:val="24"/>
              </w:rPr>
              <w:t xml:space="preserve">Tīmekļa vietnē </w:t>
            </w:r>
            <w:hyperlink r:id="rId10" w:history="1">
              <w:r w:rsidR="000C0F06" w:rsidRPr="000C0F06">
                <w:rPr>
                  <w:rStyle w:val="Hyperlink"/>
                  <w:rFonts w:ascii="Times New Roman" w:hAnsi="Times New Roman" w:cs="Times New Roman"/>
                  <w:sz w:val="24"/>
                  <w:szCs w:val="24"/>
                </w:rPr>
                <w:t>www.priekulesnami.lv</w:t>
              </w:r>
            </w:hyperlink>
            <w:r w:rsidR="000C0F06" w:rsidRPr="000C0F06">
              <w:rPr>
                <w:rFonts w:ascii="Times New Roman" w:hAnsi="Times New Roman" w:cs="Times New Roman"/>
                <w:sz w:val="24"/>
                <w:szCs w:val="24"/>
              </w:rPr>
              <w:t xml:space="preserve"> </w:t>
            </w:r>
            <w:r w:rsidR="00F97777">
              <w:rPr>
                <w:rFonts w:ascii="Times New Roman" w:hAnsi="Times New Roman" w:cs="Times New Roman"/>
                <w:sz w:val="24"/>
                <w:szCs w:val="24"/>
              </w:rPr>
              <w:t>sadaļā IEPIRKUMI</w:t>
            </w:r>
          </w:p>
        </w:tc>
      </w:tr>
      <w:tr w:rsidR="00BE08FC" w:rsidRPr="000C0F06" w14:paraId="2E3A687E" w14:textId="77777777" w:rsidTr="00103BF2">
        <w:tc>
          <w:tcPr>
            <w:tcW w:w="704" w:type="dxa"/>
          </w:tcPr>
          <w:p w14:paraId="08D208FE" w14:textId="77777777" w:rsidR="00BE08FC" w:rsidRPr="000C0F06" w:rsidRDefault="000C0F06">
            <w:pPr>
              <w:rPr>
                <w:rFonts w:ascii="Times New Roman" w:hAnsi="Times New Roman" w:cs="Times New Roman"/>
                <w:sz w:val="24"/>
                <w:szCs w:val="24"/>
              </w:rPr>
            </w:pPr>
            <w:r w:rsidRPr="000C0F06">
              <w:rPr>
                <w:rFonts w:ascii="Times New Roman" w:hAnsi="Times New Roman" w:cs="Times New Roman"/>
                <w:sz w:val="24"/>
                <w:szCs w:val="24"/>
              </w:rPr>
              <w:t>1.4.</w:t>
            </w:r>
          </w:p>
        </w:tc>
        <w:tc>
          <w:tcPr>
            <w:tcW w:w="2977" w:type="dxa"/>
          </w:tcPr>
          <w:p w14:paraId="7CAFA0BB" w14:textId="77777777" w:rsidR="00BE08FC" w:rsidRPr="000C0F06" w:rsidRDefault="000C0F06">
            <w:pPr>
              <w:rPr>
                <w:rFonts w:ascii="Times New Roman" w:hAnsi="Times New Roman" w:cs="Times New Roman"/>
                <w:sz w:val="24"/>
                <w:szCs w:val="24"/>
              </w:rPr>
            </w:pPr>
            <w:r>
              <w:rPr>
                <w:rFonts w:ascii="Times New Roman" w:hAnsi="Times New Roman" w:cs="Times New Roman"/>
                <w:sz w:val="24"/>
                <w:szCs w:val="24"/>
              </w:rPr>
              <w:t xml:space="preserve">Dokumentu saņemšanas </w:t>
            </w:r>
            <w:r w:rsidR="0097451D">
              <w:rPr>
                <w:rFonts w:ascii="Times New Roman" w:hAnsi="Times New Roman" w:cs="Times New Roman"/>
                <w:sz w:val="24"/>
                <w:szCs w:val="24"/>
              </w:rPr>
              <w:t xml:space="preserve">un jautājumu iesniegšanas </w:t>
            </w:r>
            <w:r>
              <w:rPr>
                <w:rFonts w:ascii="Times New Roman" w:hAnsi="Times New Roman" w:cs="Times New Roman"/>
                <w:sz w:val="24"/>
                <w:szCs w:val="24"/>
              </w:rPr>
              <w:t>veidi</w:t>
            </w:r>
          </w:p>
        </w:tc>
        <w:tc>
          <w:tcPr>
            <w:tcW w:w="5817" w:type="dxa"/>
          </w:tcPr>
          <w:p w14:paraId="78B6296E" w14:textId="325D67AC" w:rsidR="00BE08FC" w:rsidRDefault="00795384" w:rsidP="000C0F06">
            <w:pPr>
              <w:pStyle w:val="ListParagraph"/>
              <w:numPr>
                <w:ilvl w:val="2"/>
                <w:numId w:val="11"/>
              </w:numPr>
              <w:ind w:left="601"/>
              <w:rPr>
                <w:rFonts w:ascii="Times New Roman" w:hAnsi="Times New Roman" w:cs="Times New Roman"/>
                <w:sz w:val="24"/>
                <w:szCs w:val="24"/>
              </w:rPr>
            </w:pPr>
            <w:r>
              <w:rPr>
                <w:rFonts w:ascii="Times New Roman" w:hAnsi="Times New Roman" w:cs="Times New Roman"/>
                <w:sz w:val="24"/>
                <w:szCs w:val="24"/>
              </w:rPr>
              <w:t>K</w:t>
            </w:r>
            <w:r w:rsidR="000C0F06">
              <w:rPr>
                <w:rFonts w:ascii="Times New Roman" w:hAnsi="Times New Roman" w:cs="Times New Roman"/>
                <w:sz w:val="24"/>
                <w:szCs w:val="24"/>
              </w:rPr>
              <w:t xml:space="preserve">lātienē </w:t>
            </w:r>
            <w:r w:rsidR="000C0F06" w:rsidRPr="000C0F06">
              <w:rPr>
                <w:rFonts w:ascii="Times New Roman" w:hAnsi="Times New Roman" w:cs="Times New Roman"/>
                <w:sz w:val="24"/>
                <w:szCs w:val="24"/>
              </w:rPr>
              <w:t>(Ķieģeļu iel</w:t>
            </w:r>
            <w:r w:rsidR="00F97777">
              <w:rPr>
                <w:rFonts w:ascii="Times New Roman" w:hAnsi="Times New Roman" w:cs="Times New Roman"/>
                <w:sz w:val="24"/>
                <w:szCs w:val="24"/>
              </w:rPr>
              <w:t>a</w:t>
            </w:r>
            <w:r w:rsidR="000C0F06" w:rsidRPr="000C0F06">
              <w:rPr>
                <w:rFonts w:ascii="Times New Roman" w:hAnsi="Times New Roman" w:cs="Times New Roman"/>
                <w:sz w:val="24"/>
                <w:szCs w:val="24"/>
              </w:rPr>
              <w:t xml:space="preserve"> 2a, Priekul</w:t>
            </w:r>
            <w:r w:rsidR="00F97777">
              <w:rPr>
                <w:rFonts w:ascii="Times New Roman" w:hAnsi="Times New Roman" w:cs="Times New Roman"/>
                <w:sz w:val="24"/>
                <w:szCs w:val="24"/>
              </w:rPr>
              <w:t>e</w:t>
            </w:r>
            <w:r w:rsidR="000C0F06" w:rsidRPr="000C0F06">
              <w:rPr>
                <w:rFonts w:ascii="Times New Roman" w:hAnsi="Times New Roman" w:cs="Times New Roman"/>
                <w:sz w:val="24"/>
                <w:szCs w:val="24"/>
              </w:rPr>
              <w:t xml:space="preserve">, </w:t>
            </w:r>
            <w:proofErr w:type="spellStart"/>
            <w:r w:rsidR="007F7354">
              <w:rPr>
                <w:rFonts w:ascii="Times New Roman" w:hAnsi="Times New Roman" w:cs="Times New Roman"/>
                <w:sz w:val="24"/>
                <w:szCs w:val="24"/>
              </w:rPr>
              <w:t>Dienvidkurzemes</w:t>
            </w:r>
            <w:proofErr w:type="spellEnd"/>
            <w:r w:rsidR="000C0F06" w:rsidRPr="000C0F06">
              <w:rPr>
                <w:rFonts w:ascii="Times New Roman" w:hAnsi="Times New Roman" w:cs="Times New Roman"/>
                <w:sz w:val="24"/>
                <w:szCs w:val="24"/>
              </w:rPr>
              <w:t xml:space="preserve"> novad</w:t>
            </w:r>
            <w:r w:rsidR="00F97777">
              <w:rPr>
                <w:rFonts w:ascii="Times New Roman" w:hAnsi="Times New Roman" w:cs="Times New Roman"/>
                <w:sz w:val="24"/>
                <w:szCs w:val="24"/>
              </w:rPr>
              <w:t>s</w:t>
            </w:r>
            <w:r w:rsidR="000C0F06" w:rsidRPr="000C0F06">
              <w:rPr>
                <w:rFonts w:ascii="Times New Roman" w:hAnsi="Times New Roman" w:cs="Times New Roman"/>
                <w:sz w:val="24"/>
                <w:szCs w:val="24"/>
              </w:rPr>
              <w:t>) darba dienās no plkst.8:00–12:00 un 13:00–17:00 (piektdienās 8:00–12:00 un 12:30–15:00);</w:t>
            </w:r>
          </w:p>
          <w:p w14:paraId="09EF671C" w14:textId="70859B99" w:rsidR="00466219" w:rsidRDefault="00466219" w:rsidP="000C0F06">
            <w:pPr>
              <w:pStyle w:val="ListParagraph"/>
              <w:numPr>
                <w:ilvl w:val="2"/>
                <w:numId w:val="11"/>
              </w:numPr>
              <w:ind w:left="601"/>
              <w:rPr>
                <w:rFonts w:ascii="Times New Roman" w:hAnsi="Times New Roman" w:cs="Times New Roman"/>
                <w:sz w:val="24"/>
                <w:szCs w:val="24"/>
              </w:rPr>
            </w:pPr>
            <w:r>
              <w:rPr>
                <w:rFonts w:ascii="Times New Roman" w:hAnsi="Times New Roman" w:cs="Times New Roman"/>
                <w:sz w:val="24"/>
                <w:szCs w:val="24"/>
              </w:rPr>
              <w:t xml:space="preserve">Elektroniski, saziņai izmantojot e-pastu: </w:t>
            </w:r>
            <w:hyperlink r:id="rId11" w:history="1">
              <w:r w:rsidR="00396FCD" w:rsidRPr="00643ED7">
                <w:rPr>
                  <w:rStyle w:val="Hyperlink"/>
                  <w:rFonts w:ascii="Times New Roman" w:hAnsi="Times New Roman" w:cs="Times New Roman"/>
                  <w:sz w:val="24"/>
                  <w:szCs w:val="24"/>
                </w:rPr>
                <w:t>pasts@priekulesnami.lv</w:t>
              </w:r>
            </w:hyperlink>
            <w:r w:rsidR="00396FCD">
              <w:rPr>
                <w:rFonts w:ascii="Times New Roman" w:hAnsi="Times New Roman" w:cs="Times New Roman"/>
                <w:sz w:val="24"/>
                <w:szCs w:val="24"/>
              </w:rPr>
              <w:t xml:space="preserve"> ;</w:t>
            </w:r>
          </w:p>
          <w:p w14:paraId="7F6058C5" w14:textId="717598CF" w:rsidR="00795384" w:rsidRPr="00F97777" w:rsidRDefault="001564AD" w:rsidP="00795384">
            <w:pPr>
              <w:pStyle w:val="ListParagraph"/>
              <w:numPr>
                <w:ilvl w:val="2"/>
                <w:numId w:val="11"/>
              </w:numPr>
              <w:ind w:left="601"/>
              <w:rPr>
                <w:rFonts w:ascii="Times New Roman" w:hAnsi="Times New Roman" w:cs="Times New Roman"/>
                <w:sz w:val="24"/>
                <w:szCs w:val="24"/>
              </w:rPr>
            </w:pPr>
            <w:r>
              <w:rPr>
                <w:rFonts w:ascii="Times New Roman" w:hAnsi="Times New Roman" w:cs="Times New Roman"/>
                <w:sz w:val="24"/>
                <w:szCs w:val="24"/>
              </w:rPr>
              <w:t>T</w:t>
            </w:r>
            <w:r w:rsidR="000C0F06" w:rsidRPr="000C0F06">
              <w:rPr>
                <w:rFonts w:ascii="Times New Roman" w:hAnsi="Times New Roman" w:cs="Times New Roman"/>
                <w:sz w:val="24"/>
                <w:szCs w:val="24"/>
              </w:rPr>
              <w:t xml:space="preserve">īmekļa vietnē </w:t>
            </w:r>
            <w:hyperlink r:id="rId12" w:history="1">
              <w:r w:rsidR="000C0F06" w:rsidRPr="00327FAB">
                <w:rPr>
                  <w:rStyle w:val="Hyperlink"/>
                  <w:rFonts w:ascii="Times New Roman" w:hAnsi="Times New Roman" w:cs="Times New Roman"/>
                  <w:sz w:val="24"/>
                  <w:szCs w:val="24"/>
                </w:rPr>
                <w:t>www.priekulesnami.lv</w:t>
              </w:r>
            </w:hyperlink>
            <w:r w:rsidR="000C0F06">
              <w:rPr>
                <w:rFonts w:ascii="Times New Roman" w:hAnsi="Times New Roman" w:cs="Times New Roman"/>
                <w:sz w:val="24"/>
                <w:szCs w:val="24"/>
              </w:rPr>
              <w:t xml:space="preserve"> </w:t>
            </w:r>
            <w:r w:rsidR="000C0F06" w:rsidRPr="000C0F06">
              <w:rPr>
                <w:rFonts w:ascii="Times New Roman" w:hAnsi="Times New Roman" w:cs="Times New Roman"/>
                <w:sz w:val="24"/>
                <w:szCs w:val="24"/>
              </w:rPr>
              <w:t>sadaļā ”</w:t>
            </w:r>
            <w:r>
              <w:rPr>
                <w:rFonts w:ascii="Times New Roman" w:hAnsi="Times New Roman" w:cs="Times New Roman"/>
                <w:sz w:val="24"/>
                <w:szCs w:val="24"/>
              </w:rPr>
              <w:t>I</w:t>
            </w:r>
            <w:r w:rsidR="000C0F06" w:rsidRPr="000C0F06">
              <w:rPr>
                <w:rFonts w:ascii="Times New Roman" w:hAnsi="Times New Roman" w:cs="Times New Roman"/>
                <w:sz w:val="24"/>
                <w:szCs w:val="24"/>
              </w:rPr>
              <w:t>epirkumi” pie informācijas par konkrēto iepirkumu.</w:t>
            </w:r>
          </w:p>
        </w:tc>
      </w:tr>
      <w:tr w:rsidR="00A74BE9" w:rsidRPr="000C0F06" w14:paraId="297C2479" w14:textId="77777777" w:rsidTr="00103BF2">
        <w:tc>
          <w:tcPr>
            <w:tcW w:w="9498" w:type="dxa"/>
            <w:gridSpan w:val="3"/>
          </w:tcPr>
          <w:p w14:paraId="11C7650B" w14:textId="707C2CA9" w:rsidR="00A74BE9" w:rsidRPr="00A74BE9" w:rsidRDefault="00A74BE9" w:rsidP="00A74BE9">
            <w:pPr>
              <w:pStyle w:val="ListParagraph"/>
              <w:numPr>
                <w:ilvl w:val="0"/>
                <w:numId w:val="11"/>
              </w:numPr>
              <w:jc w:val="center"/>
              <w:rPr>
                <w:rFonts w:ascii="Times New Roman" w:hAnsi="Times New Roman" w:cs="Times New Roman"/>
                <w:b/>
                <w:sz w:val="24"/>
                <w:szCs w:val="24"/>
              </w:rPr>
            </w:pPr>
            <w:r w:rsidRPr="00A74BE9">
              <w:rPr>
                <w:rFonts w:ascii="Times New Roman" w:hAnsi="Times New Roman" w:cs="Times New Roman"/>
                <w:b/>
                <w:sz w:val="24"/>
                <w:szCs w:val="24"/>
              </w:rPr>
              <w:t>Prasības attiecībā uz piedāvājuma iesniegšanu u</w:t>
            </w:r>
            <w:r w:rsidR="00445051">
              <w:rPr>
                <w:rFonts w:ascii="Times New Roman" w:hAnsi="Times New Roman" w:cs="Times New Roman"/>
                <w:b/>
                <w:sz w:val="24"/>
                <w:szCs w:val="24"/>
              </w:rPr>
              <w:t>n</w:t>
            </w:r>
            <w:r w:rsidRPr="00A74BE9">
              <w:rPr>
                <w:rFonts w:ascii="Times New Roman" w:hAnsi="Times New Roman" w:cs="Times New Roman"/>
                <w:b/>
                <w:sz w:val="24"/>
                <w:szCs w:val="24"/>
              </w:rPr>
              <w:t xml:space="preserve"> noformēšanu</w:t>
            </w:r>
          </w:p>
        </w:tc>
      </w:tr>
      <w:tr w:rsidR="00A74BE9" w:rsidRPr="000C0F06" w14:paraId="56BD338F" w14:textId="77777777" w:rsidTr="00103BF2">
        <w:tc>
          <w:tcPr>
            <w:tcW w:w="704" w:type="dxa"/>
          </w:tcPr>
          <w:p w14:paraId="1A9008C1" w14:textId="77777777" w:rsidR="00A74BE9" w:rsidRPr="000C0F06" w:rsidRDefault="00A74BE9">
            <w:pPr>
              <w:rPr>
                <w:rFonts w:ascii="Times New Roman" w:hAnsi="Times New Roman" w:cs="Times New Roman"/>
                <w:sz w:val="24"/>
                <w:szCs w:val="24"/>
              </w:rPr>
            </w:pPr>
            <w:r>
              <w:rPr>
                <w:rFonts w:ascii="Times New Roman" w:hAnsi="Times New Roman" w:cs="Times New Roman"/>
                <w:sz w:val="24"/>
                <w:szCs w:val="24"/>
              </w:rPr>
              <w:t>2.1.</w:t>
            </w:r>
          </w:p>
        </w:tc>
        <w:tc>
          <w:tcPr>
            <w:tcW w:w="2977" w:type="dxa"/>
          </w:tcPr>
          <w:p w14:paraId="22ACA2F1" w14:textId="77777777" w:rsidR="00A74BE9" w:rsidRDefault="00A74BE9">
            <w:pPr>
              <w:rPr>
                <w:rFonts w:ascii="Times New Roman" w:hAnsi="Times New Roman" w:cs="Times New Roman"/>
                <w:sz w:val="24"/>
                <w:szCs w:val="24"/>
              </w:rPr>
            </w:pPr>
            <w:r>
              <w:rPr>
                <w:rFonts w:ascii="Times New Roman" w:hAnsi="Times New Roman" w:cs="Times New Roman"/>
                <w:sz w:val="24"/>
                <w:szCs w:val="24"/>
              </w:rPr>
              <w:t>Prasības piedāvājuma noformēšanai</w:t>
            </w:r>
          </w:p>
        </w:tc>
        <w:tc>
          <w:tcPr>
            <w:tcW w:w="5817" w:type="dxa"/>
          </w:tcPr>
          <w:p w14:paraId="53F3AE53" w14:textId="1B8CED76" w:rsidR="00A74BE9" w:rsidRPr="00DF740D" w:rsidRDefault="00670012" w:rsidP="00A74BE9">
            <w:pPr>
              <w:pStyle w:val="ListParagraph"/>
              <w:ind w:left="601" w:hanging="709"/>
              <w:rPr>
                <w:rFonts w:ascii="Times New Roman" w:hAnsi="Times New Roman" w:cs="Times New Roman"/>
                <w:sz w:val="24"/>
                <w:szCs w:val="24"/>
              </w:rPr>
            </w:pPr>
            <w:r>
              <w:rPr>
                <w:rFonts w:ascii="Times New Roman" w:hAnsi="Times New Roman" w:cs="Times New Roman"/>
                <w:sz w:val="24"/>
                <w:szCs w:val="24"/>
              </w:rPr>
              <w:t xml:space="preserve">2.1.1. </w:t>
            </w:r>
            <w:r w:rsidR="00A74BE9">
              <w:rPr>
                <w:rFonts w:ascii="Times New Roman" w:hAnsi="Times New Roman" w:cs="Times New Roman"/>
                <w:sz w:val="24"/>
                <w:szCs w:val="24"/>
              </w:rPr>
              <w:t xml:space="preserve">Personīgi un pa pastu sūtāmie piedāvājumi noformējami slēgtā aploksnē, uz kuras norādāms pasūtītāja un </w:t>
            </w:r>
            <w:r w:rsidR="00A74BE9" w:rsidRPr="00DF740D">
              <w:rPr>
                <w:rFonts w:ascii="Times New Roman" w:hAnsi="Times New Roman" w:cs="Times New Roman"/>
                <w:sz w:val="24"/>
                <w:szCs w:val="24"/>
              </w:rPr>
              <w:t xml:space="preserve">pretendenta adreses rekvizīti un uzraksts: </w:t>
            </w:r>
            <w:r w:rsidR="00A74BE9" w:rsidRPr="00DF740D">
              <w:rPr>
                <w:rFonts w:ascii="Times New Roman" w:hAnsi="Times New Roman" w:cs="Times New Roman"/>
                <w:i/>
                <w:sz w:val="24"/>
                <w:szCs w:val="24"/>
              </w:rPr>
              <w:t xml:space="preserve">“PIEDĀVĀJUMS </w:t>
            </w:r>
            <w:r w:rsidR="00F97777">
              <w:rPr>
                <w:rFonts w:ascii="Times New Roman" w:hAnsi="Times New Roman" w:cs="Times New Roman"/>
                <w:i/>
                <w:sz w:val="24"/>
                <w:szCs w:val="24"/>
              </w:rPr>
              <w:t>CENU APTAUJAI.</w:t>
            </w:r>
            <w:r w:rsidR="00A74BE9" w:rsidRPr="00DF740D">
              <w:rPr>
                <w:rFonts w:ascii="Times New Roman" w:hAnsi="Times New Roman" w:cs="Times New Roman"/>
                <w:i/>
                <w:sz w:val="24"/>
                <w:szCs w:val="24"/>
              </w:rPr>
              <w:t xml:space="preserve"> NEATVĒRT </w:t>
            </w:r>
            <w:r w:rsidR="00A74BE9" w:rsidRPr="0021440F">
              <w:rPr>
                <w:rFonts w:ascii="Times New Roman" w:hAnsi="Times New Roman" w:cs="Times New Roman"/>
                <w:i/>
                <w:sz w:val="24"/>
                <w:szCs w:val="24"/>
              </w:rPr>
              <w:t>LĪDZ 20</w:t>
            </w:r>
            <w:r w:rsidR="00B846E1" w:rsidRPr="0021440F">
              <w:rPr>
                <w:rFonts w:ascii="Times New Roman" w:hAnsi="Times New Roman" w:cs="Times New Roman"/>
                <w:i/>
                <w:sz w:val="24"/>
                <w:szCs w:val="24"/>
              </w:rPr>
              <w:t>2</w:t>
            </w:r>
            <w:r w:rsidR="00944737" w:rsidRPr="0021440F">
              <w:rPr>
                <w:rFonts w:ascii="Times New Roman" w:hAnsi="Times New Roman" w:cs="Times New Roman"/>
                <w:i/>
                <w:sz w:val="24"/>
                <w:szCs w:val="24"/>
              </w:rPr>
              <w:t>6</w:t>
            </w:r>
            <w:r w:rsidR="00A74BE9" w:rsidRPr="0021440F">
              <w:rPr>
                <w:rFonts w:ascii="Times New Roman" w:hAnsi="Times New Roman" w:cs="Times New Roman"/>
                <w:i/>
                <w:sz w:val="24"/>
                <w:szCs w:val="24"/>
              </w:rPr>
              <w:t xml:space="preserve">.GADA </w:t>
            </w:r>
            <w:r w:rsidR="00A870CB" w:rsidRPr="0021440F">
              <w:rPr>
                <w:rFonts w:ascii="Times New Roman" w:hAnsi="Times New Roman" w:cs="Times New Roman"/>
                <w:i/>
                <w:sz w:val="24"/>
                <w:szCs w:val="24"/>
              </w:rPr>
              <w:t>2</w:t>
            </w:r>
            <w:r w:rsidR="001C7211" w:rsidRPr="0021440F">
              <w:rPr>
                <w:rFonts w:ascii="Times New Roman" w:hAnsi="Times New Roman" w:cs="Times New Roman"/>
                <w:i/>
                <w:sz w:val="24"/>
                <w:szCs w:val="24"/>
              </w:rPr>
              <w:t>3</w:t>
            </w:r>
            <w:r w:rsidR="003F79E1" w:rsidRPr="0021440F">
              <w:rPr>
                <w:rFonts w:ascii="Times New Roman" w:hAnsi="Times New Roman" w:cs="Times New Roman"/>
                <w:i/>
                <w:sz w:val="24"/>
                <w:szCs w:val="24"/>
              </w:rPr>
              <w:t>.</w:t>
            </w:r>
            <w:r w:rsidR="00A870CB" w:rsidRPr="0021440F">
              <w:rPr>
                <w:rFonts w:ascii="Times New Roman" w:hAnsi="Times New Roman" w:cs="Times New Roman"/>
                <w:i/>
                <w:sz w:val="24"/>
                <w:szCs w:val="24"/>
              </w:rPr>
              <w:t>JANVĀRIM</w:t>
            </w:r>
            <w:r w:rsidR="00A74BE9" w:rsidRPr="0021440F">
              <w:rPr>
                <w:rFonts w:ascii="Times New Roman" w:hAnsi="Times New Roman" w:cs="Times New Roman"/>
                <w:i/>
                <w:sz w:val="24"/>
                <w:szCs w:val="24"/>
              </w:rPr>
              <w:t>”.</w:t>
            </w:r>
            <w:r w:rsidR="00A74BE9" w:rsidRPr="00DF740D">
              <w:rPr>
                <w:rFonts w:ascii="Times New Roman" w:hAnsi="Times New Roman" w:cs="Times New Roman"/>
                <w:sz w:val="24"/>
                <w:szCs w:val="24"/>
              </w:rPr>
              <w:t xml:space="preserve"> </w:t>
            </w:r>
          </w:p>
          <w:p w14:paraId="46737786" w14:textId="396D3B71" w:rsidR="00670012" w:rsidRPr="00A74BE9" w:rsidRDefault="00670012" w:rsidP="00670012">
            <w:pPr>
              <w:pStyle w:val="ListParagraph"/>
              <w:ind w:left="601" w:hanging="709"/>
              <w:jc w:val="both"/>
              <w:rPr>
                <w:rFonts w:ascii="Times New Roman" w:hAnsi="Times New Roman" w:cs="Times New Roman"/>
                <w:sz w:val="24"/>
                <w:szCs w:val="24"/>
              </w:rPr>
            </w:pPr>
            <w:r w:rsidRPr="00DF740D">
              <w:rPr>
                <w:rFonts w:ascii="Times New Roman" w:hAnsi="Times New Roman" w:cs="Times New Roman"/>
                <w:sz w:val="24"/>
                <w:szCs w:val="24"/>
              </w:rPr>
              <w:t xml:space="preserve">2.1.2. </w:t>
            </w:r>
            <w:r w:rsidR="000C6933">
              <w:rPr>
                <w:rFonts w:ascii="Times New Roman" w:hAnsi="Times New Roman" w:cs="Times New Roman"/>
                <w:sz w:val="24"/>
                <w:szCs w:val="24"/>
              </w:rPr>
              <w:t xml:space="preserve"> </w:t>
            </w:r>
            <w:r w:rsidRPr="00DF740D">
              <w:rPr>
                <w:rFonts w:ascii="Times New Roman" w:hAnsi="Times New Roman" w:cs="Times New Roman"/>
                <w:sz w:val="24"/>
                <w:szCs w:val="24"/>
              </w:rPr>
              <w:t>Svešvalodā sagatavotiem piedāvājuma</w:t>
            </w:r>
            <w:r w:rsidRPr="00670012">
              <w:rPr>
                <w:rFonts w:ascii="Times New Roman" w:hAnsi="Times New Roman" w:cs="Times New Roman"/>
                <w:sz w:val="24"/>
                <w:szCs w:val="24"/>
              </w:rPr>
              <w:t xml:space="preserve"> dokumentiem jāpievieno pretendenta apliecināts tulkojums latviešu valodā. Sagatavojot piedāvājumu, pretendents ir tiesīgs visu iesniegto dokumentu atvasinājumu un to tulkojumu pareizību apliecināt ar vienu apliecinājumu.</w:t>
            </w:r>
          </w:p>
        </w:tc>
      </w:tr>
      <w:tr w:rsidR="00BE08FC" w:rsidRPr="000C0F06" w14:paraId="51009AE0" w14:textId="77777777" w:rsidTr="00103BF2">
        <w:tc>
          <w:tcPr>
            <w:tcW w:w="704" w:type="dxa"/>
          </w:tcPr>
          <w:p w14:paraId="336FD3A9" w14:textId="77777777" w:rsidR="00BE08FC" w:rsidRPr="000C0F06" w:rsidRDefault="00A74BE9">
            <w:pPr>
              <w:rPr>
                <w:rFonts w:ascii="Times New Roman" w:hAnsi="Times New Roman" w:cs="Times New Roman"/>
                <w:sz w:val="24"/>
                <w:szCs w:val="24"/>
              </w:rPr>
            </w:pPr>
            <w:r>
              <w:rPr>
                <w:rFonts w:ascii="Times New Roman" w:hAnsi="Times New Roman" w:cs="Times New Roman"/>
                <w:sz w:val="24"/>
                <w:szCs w:val="24"/>
              </w:rPr>
              <w:t>2.2.</w:t>
            </w:r>
          </w:p>
        </w:tc>
        <w:tc>
          <w:tcPr>
            <w:tcW w:w="2977" w:type="dxa"/>
          </w:tcPr>
          <w:p w14:paraId="6417C4A6" w14:textId="77777777" w:rsidR="00BE08FC" w:rsidRPr="000C0F06" w:rsidRDefault="000C0F06">
            <w:pPr>
              <w:rPr>
                <w:rFonts w:ascii="Times New Roman" w:hAnsi="Times New Roman" w:cs="Times New Roman"/>
                <w:sz w:val="24"/>
                <w:szCs w:val="24"/>
              </w:rPr>
            </w:pPr>
            <w:r>
              <w:rPr>
                <w:rFonts w:ascii="Times New Roman" w:hAnsi="Times New Roman" w:cs="Times New Roman"/>
                <w:sz w:val="24"/>
                <w:szCs w:val="24"/>
              </w:rPr>
              <w:t>Piedāvājuma iesniegšanas veidi</w:t>
            </w:r>
          </w:p>
        </w:tc>
        <w:tc>
          <w:tcPr>
            <w:tcW w:w="5817" w:type="dxa"/>
          </w:tcPr>
          <w:p w14:paraId="7EDFEE5D" w14:textId="3C933CB4" w:rsidR="000C0F06" w:rsidRDefault="00A74BE9" w:rsidP="000C0F06">
            <w:pPr>
              <w:ind w:left="601" w:hanging="709"/>
              <w:rPr>
                <w:rFonts w:ascii="Times New Roman" w:hAnsi="Times New Roman" w:cs="Times New Roman"/>
                <w:sz w:val="24"/>
                <w:szCs w:val="24"/>
              </w:rPr>
            </w:pPr>
            <w:r>
              <w:rPr>
                <w:rFonts w:ascii="Times New Roman" w:hAnsi="Times New Roman" w:cs="Times New Roman"/>
                <w:sz w:val="24"/>
                <w:szCs w:val="24"/>
              </w:rPr>
              <w:t>2.2.1.</w:t>
            </w:r>
            <w:r w:rsidR="000C0F06">
              <w:rPr>
                <w:rFonts w:ascii="Times New Roman" w:hAnsi="Times New Roman" w:cs="Times New Roman"/>
                <w:sz w:val="24"/>
                <w:szCs w:val="24"/>
              </w:rPr>
              <w:t xml:space="preserve">  </w:t>
            </w:r>
            <w:r>
              <w:rPr>
                <w:rFonts w:ascii="Times New Roman" w:hAnsi="Times New Roman" w:cs="Times New Roman"/>
                <w:sz w:val="24"/>
                <w:szCs w:val="24"/>
              </w:rPr>
              <w:t xml:space="preserve"> </w:t>
            </w:r>
            <w:r w:rsidR="00F97777">
              <w:rPr>
                <w:rFonts w:ascii="Times New Roman" w:hAnsi="Times New Roman" w:cs="Times New Roman"/>
                <w:sz w:val="24"/>
                <w:szCs w:val="24"/>
              </w:rPr>
              <w:t>P</w:t>
            </w:r>
            <w:r w:rsidR="000C0F06">
              <w:rPr>
                <w:rFonts w:ascii="Times New Roman" w:hAnsi="Times New Roman" w:cs="Times New Roman"/>
                <w:sz w:val="24"/>
                <w:szCs w:val="24"/>
              </w:rPr>
              <w:t>ersonīgi iesniedzot SIA “P</w:t>
            </w:r>
            <w:r w:rsidR="00F97777">
              <w:rPr>
                <w:rFonts w:ascii="Times New Roman" w:hAnsi="Times New Roman" w:cs="Times New Roman"/>
                <w:sz w:val="24"/>
                <w:szCs w:val="24"/>
              </w:rPr>
              <w:t>RIEKULES NAMI</w:t>
            </w:r>
            <w:r w:rsidR="000C0F06">
              <w:rPr>
                <w:rFonts w:ascii="Times New Roman" w:hAnsi="Times New Roman" w:cs="Times New Roman"/>
                <w:sz w:val="24"/>
                <w:szCs w:val="24"/>
              </w:rPr>
              <w:t xml:space="preserve">” </w:t>
            </w:r>
            <w:r w:rsidR="002163E9" w:rsidRPr="00DF740D">
              <w:rPr>
                <w:rFonts w:ascii="Times New Roman" w:hAnsi="Times New Roman" w:cs="Times New Roman"/>
                <w:sz w:val="24"/>
                <w:szCs w:val="24"/>
              </w:rPr>
              <w:t>lietvedei</w:t>
            </w:r>
            <w:r w:rsidR="000C0F06" w:rsidRPr="00DF740D">
              <w:rPr>
                <w:rFonts w:ascii="Times New Roman" w:hAnsi="Times New Roman" w:cs="Times New Roman"/>
                <w:sz w:val="24"/>
                <w:szCs w:val="24"/>
              </w:rPr>
              <w:t>;</w:t>
            </w:r>
          </w:p>
          <w:p w14:paraId="6FC872B9" w14:textId="778CAC90" w:rsidR="000C0F06" w:rsidRDefault="00A74BE9" w:rsidP="000C0F06">
            <w:pPr>
              <w:ind w:left="601" w:hanging="709"/>
              <w:rPr>
                <w:rFonts w:ascii="Times New Roman" w:hAnsi="Times New Roman" w:cs="Times New Roman"/>
                <w:sz w:val="24"/>
                <w:szCs w:val="24"/>
              </w:rPr>
            </w:pPr>
            <w:r>
              <w:rPr>
                <w:rFonts w:ascii="Times New Roman" w:hAnsi="Times New Roman" w:cs="Times New Roman"/>
                <w:sz w:val="24"/>
                <w:szCs w:val="24"/>
              </w:rPr>
              <w:t>2.2</w:t>
            </w:r>
            <w:r w:rsidR="000C0F06">
              <w:rPr>
                <w:rFonts w:ascii="Times New Roman" w:hAnsi="Times New Roman" w:cs="Times New Roman"/>
                <w:sz w:val="24"/>
                <w:szCs w:val="24"/>
              </w:rPr>
              <w:t xml:space="preserve">.2.   </w:t>
            </w:r>
            <w:r w:rsidR="00F97777">
              <w:rPr>
                <w:rFonts w:ascii="Times New Roman" w:hAnsi="Times New Roman" w:cs="Times New Roman"/>
                <w:sz w:val="24"/>
                <w:szCs w:val="24"/>
              </w:rPr>
              <w:t>S</w:t>
            </w:r>
            <w:r w:rsidR="000C0F06" w:rsidRPr="000C0F06">
              <w:rPr>
                <w:rFonts w:ascii="Times New Roman" w:hAnsi="Times New Roman" w:cs="Times New Roman"/>
                <w:sz w:val="24"/>
                <w:szCs w:val="24"/>
              </w:rPr>
              <w:t>ūtot pa pastu uz adresi: SIA</w:t>
            </w:r>
            <w:r w:rsidR="000C0F06">
              <w:rPr>
                <w:rFonts w:ascii="Times New Roman" w:hAnsi="Times New Roman" w:cs="Times New Roman"/>
                <w:sz w:val="24"/>
                <w:szCs w:val="24"/>
              </w:rPr>
              <w:t xml:space="preserve"> </w:t>
            </w:r>
            <w:r w:rsidR="00F97777">
              <w:rPr>
                <w:rFonts w:ascii="Times New Roman" w:hAnsi="Times New Roman" w:cs="Times New Roman"/>
                <w:sz w:val="24"/>
                <w:szCs w:val="24"/>
              </w:rPr>
              <w:t>“PRIEKULES NAMI”</w:t>
            </w:r>
            <w:r w:rsidR="000C0F06" w:rsidRPr="000C0F06">
              <w:rPr>
                <w:rFonts w:ascii="Times New Roman" w:hAnsi="Times New Roman" w:cs="Times New Roman"/>
                <w:sz w:val="24"/>
                <w:szCs w:val="24"/>
              </w:rPr>
              <w:t xml:space="preserve">, Ķieģeļu iela 2a, Priekule, </w:t>
            </w:r>
            <w:proofErr w:type="spellStart"/>
            <w:r w:rsidR="00DD6468">
              <w:rPr>
                <w:rFonts w:ascii="Times New Roman" w:hAnsi="Times New Roman" w:cs="Times New Roman"/>
                <w:sz w:val="24"/>
                <w:szCs w:val="24"/>
              </w:rPr>
              <w:t>Dienvidkurzemes</w:t>
            </w:r>
            <w:proofErr w:type="spellEnd"/>
            <w:r w:rsidR="00DD6468">
              <w:rPr>
                <w:rFonts w:ascii="Times New Roman" w:hAnsi="Times New Roman" w:cs="Times New Roman"/>
                <w:sz w:val="24"/>
                <w:szCs w:val="24"/>
              </w:rPr>
              <w:t xml:space="preserve"> </w:t>
            </w:r>
            <w:r w:rsidR="000C0F06" w:rsidRPr="000C0F06">
              <w:rPr>
                <w:rFonts w:ascii="Times New Roman" w:hAnsi="Times New Roman" w:cs="Times New Roman"/>
                <w:sz w:val="24"/>
                <w:szCs w:val="24"/>
              </w:rPr>
              <w:t xml:space="preserve"> novads, LV – 3434</w:t>
            </w:r>
            <w:r w:rsidR="000C0F06">
              <w:rPr>
                <w:rFonts w:ascii="Times New Roman" w:hAnsi="Times New Roman" w:cs="Times New Roman"/>
                <w:sz w:val="24"/>
                <w:szCs w:val="24"/>
              </w:rPr>
              <w:t>;</w:t>
            </w:r>
          </w:p>
          <w:p w14:paraId="3066729A" w14:textId="73E66B77" w:rsidR="00F97777" w:rsidRDefault="00A74BE9" w:rsidP="000C0F06">
            <w:pPr>
              <w:ind w:left="601" w:hanging="709"/>
            </w:pPr>
            <w:r>
              <w:rPr>
                <w:rFonts w:ascii="Times New Roman" w:hAnsi="Times New Roman" w:cs="Times New Roman"/>
                <w:sz w:val="24"/>
                <w:szCs w:val="24"/>
              </w:rPr>
              <w:t>2.2</w:t>
            </w:r>
            <w:r w:rsidR="000C0F06">
              <w:rPr>
                <w:rFonts w:ascii="Times New Roman" w:hAnsi="Times New Roman" w:cs="Times New Roman"/>
                <w:sz w:val="24"/>
                <w:szCs w:val="24"/>
              </w:rPr>
              <w:t xml:space="preserve">.3.   </w:t>
            </w:r>
            <w:r w:rsidR="00F97777">
              <w:rPr>
                <w:rFonts w:ascii="Times New Roman" w:hAnsi="Times New Roman" w:cs="Times New Roman"/>
                <w:sz w:val="24"/>
                <w:szCs w:val="24"/>
              </w:rPr>
              <w:t>A</w:t>
            </w:r>
            <w:r w:rsidR="000C0F06">
              <w:rPr>
                <w:rFonts w:ascii="Times New Roman" w:hAnsi="Times New Roman" w:cs="Times New Roman"/>
                <w:sz w:val="24"/>
                <w:szCs w:val="24"/>
              </w:rPr>
              <w:t xml:space="preserve">r drošu elektronisko </w:t>
            </w:r>
            <w:r w:rsidR="000C0F06" w:rsidRPr="00DF740D">
              <w:rPr>
                <w:rFonts w:ascii="Times New Roman" w:hAnsi="Times New Roman" w:cs="Times New Roman"/>
                <w:sz w:val="24"/>
                <w:szCs w:val="24"/>
              </w:rPr>
              <w:t>parakstu, sūtot uz elektroniskā pasta adresi</w:t>
            </w:r>
            <w:r w:rsidR="003F79E1" w:rsidRPr="00DF740D">
              <w:rPr>
                <w:rFonts w:ascii="Times New Roman" w:hAnsi="Times New Roman" w:cs="Times New Roman"/>
                <w:sz w:val="24"/>
                <w:szCs w:val="24"/>
              </w:rPr>
              <w:t xml:space="preserve">  </w:t>
            </w:r>
            <w:hyperlink r:id="rId13" w:history="1">
              <w:r w:rsidR="003F79E1" w:rsidRPr="008F16E3">
                <w:rPr>
                  <w:rStyle w:val="Hyperlink"/>
                  <w:rFonts w:ascii="Times New Roman" w:eastAsia="Times New Roman" w:hAnsi="Times New Roman" w:cs="Times New Roman"/>
                  <w:color w:val="auto"/>
                  <w:sz w:val="24"/>
                  <w:szCs w:val="24"/>
                </w:rPr>
                <w:t>pasts</w:t>
              </w:r>
              <w:r w:rsidR="003F79E1" w:rsidRPr="00F97777">
                <w:rPr>
                  <w:rStyle w:val="Hyperlink"/>
                  <w:rFonts w:ascii="Times New Roman" w:eastAsia="Times New Roman" w:hAnsi="Times New Roman" w:cs="Times New Roman"/>
                  <w:color w:val="auto"/>
                  <w:sz w:val="24"/>
                  <w:szCs w:val="24"/>
                </w:rPr>
                <w:t>@priekulesnami.lv</w:t>
              </w:r>
            </w:hyperlink>
            <w:r w:rsidR="001848DC">
              <w:t xml:space="preserve"> </w:t>
            </w:r>
            <w:r w:rsidR="00F97777">
              <w:rPr>
                <w:rFonts w:ascii="Times New Roman" w:hAnsi="Times New Roman" w:cs="Times New Roman"/>
              </w:rPr>
              <w:t xml:space="preserve"> </w:t>
            </w:r>
          </w:p>
          <w:p w14:paraId="77E616AB" w14:textId="61D7D72B" w:rsidR="000C0F06" w:rsidRPr="000C0F06" w:rsidRDefault="00F97777" w:rsidP="000C0F06">
            <w:pPr>
              <w:ind w:left="601" w:hanging="709"/>
              <w:rPr>
                <w:rFonts w:ascii="Times New Roman" w:hAnsi="Times New Roman" w:cs="Times New Roman"/>
                <w:sz w:val="24"/>
                <w:szCs w:val="24"/>
              </w:rPr>
            </w:pPr>
            <w:r>
              <w:t xml:space="preserve">  </w:t>
            </w:r>
          </w:p>
        </w:tc>
      </w:tr>
      <w:tr w:rsidR="00BE08FC" w:rsidRPr="000C0F06" w14:paraId="0FCE92B1" w14:textId="77777777" w:rsidTr="00103BF2">
        <w:tc>
          <w:tcPr>
            <w:tcW w:w="704" w:type="dxa"/>
          </w:tcPr>
          <w:p w14:paraId="1F426DDA" w14:textId="77777777" w:rsidR="00BE08FC" w:rsidRPr="000C0F06" w:rsidRDefault="00A74BE9">
            <w:pPr>
              <w:rPr>
                <w:rFonts w:ascii="Times New Roman" w:hAnsi="Times New Roman" w:cs="Times New Roman"/>
                <w:sz w:val="24"/>
                <w:szCs w:val="24"/>
              </w:rPr>
            </w:pPr>
            <w:r>
              <w:rPr>
                <w:rFonts w:ascii="Times New Roman" w:hAnsi="Times New Roman" w:cs="Times New Roman"/>
                <w:sz w:val="24"/>
                <w:szCs w:val="24"/>
              </w:rPr>
              <w:t>2.3.</w:t>
            </w:r>
          </w:p>
        </w:tc>
        <w:tc>
          <w:tcPr>
            <w:tcW w:w="2977" w:type="dxa"/>
          </w:tcPr>
          <w:p w14:paraId="527CFBF1" w14:textId="77777777" w:rsidR="00BE08FC" w:rsidRPr="000C0F06" w:rsidRDefault="000C0F06">
            <w:pPr>
              <w:rPr>
                <w:rFonts w:ascii="Times New Roman" w:hAnsi="Times New Roman" w:cs="Times New Roman"/>
                <w:sz w:val="24"/>
                <w:szCs w:val="24"/>
              </w:rPr>
            </w:pPr>
            <w:r>
              <w:rPr>
                <w:rFonts w:ascii="Times New Roman" w:hAnsi="Times New Roman" w:cs="Times New Roman"/>
                <w:sz w:val="24"/>
                <w:szCs w:val="24"/>
              </w:rPr>
              <w:t>Piedāvājuma iesniegšanas sākuma un beigu laiks</w:t>
            </w:r>
          </w:p>
        </w:tc>
        <w:tc>
          <w:tcPr>
            <w:tcW w:w="5817" w:type="dxa"/>
          </w:tcPr>
          <w:p w14:paraId="1FDA2BC9" w14:textId="78D59F0D" w:rsidR="00BE08FC" w:rsidRPr="000C0F06" w:rsidRDefault="000C0F06" w:rsidP="0097451D">
            <w:pPr>
              <w:jc w:val="both"/>
              <w:rPr>
                <w:rFonts w:ascii="Times New Roman" w:hAnsi="Times New Roman" w:cs="Times New Roman"/>
                <w:sz w:val="24"/>
                <w:szCs w:val="24"/>
              </w:rPr>
            </w:pPr>
            <w:r>
              <w:rPr>
                <w:rFonts w:ascii="Times New Roman" w:hAnsi="Times New Roman" w:cs="Times New Roman"/>
                <w:sz w:val="24"/>
                <w:szCs w:val="24"/>
              </w:rPr>
              <w:t>Piedāvājumu</w:t>
            </w:r>
            <w:r w:rsidR="0097451D">
              <w:rPr>
                <w:rFonts w:ascii="Times New Roman" w:hAnsi="Times New Roman" w:cs="Times New Roman"/>
                <w:sz w:val="24"/>
                <w:szCs w:val="24"/>
              </w:rPr>
              <w:t xml:space="preserve">s neatkarīgi no to iesniegšanas veida var iesniegt pēc </w:t>
            </w:r>
            <w:r w:rsidR="00F97777">
              <w:rPr>
                <w:rFonts w:ascii="Times New Roman" w:hAnsi="Times New Roman" w:cs="Times New Roman"/>
                <w:sz w:val="24"/>
                <w:szCs w:val="24"/>
              </w:rPr>
              <w:t xml:space="preserve">cenu aptaujas </w:t>
            </w:r>
            <w:r w:rsidR="0097451D">
              <w:rPr>
                <w:rFonts w:ascii="Times New Roman" w:hAnsi="Times New Roman" w:cs="Times New Roman"/>
                <w:sz w:val="24"/>
                <w:szCs w:val="24"/>
              </w:rPr>
              <w:t>publicēšanas Pasūtītāja tīmekļa vietnē</w:t>
            </w:r>
            <w:r w:rsidR="00DB6D0C">
              <w:rPr>
                <w:rFonts w:ascii="Times New Roman" w:hAnsi="Times New Roman" w:cs="Times New Roman"/>
                <w:sz w:val="24"/>
                <w:szCs w:val="24"/>
              </w:rPr>
              <w:t xml:space="preserve"> vai saņemot uzaicinājumu </w:t>
            </w:r>
            <w:r w:rsidR="00005612">
              <w:rPr>
                <w:rFonts w:ascii="Times New Roman" w:hAnsi="Times New Roman" w:cs="Times New Roman"/>
                <w:sz w:val="24"/>
                <w:szCs w:val="24"/>
              </w:rPr>
              <w:t>e-pastā</w:t>
            </w:r>
            <w:r w:rsidR="0097451D">
              <w:rPr>
                <w:rFonts w:ascii="Times New Roman" w:hAnsi="Times New Roman" w:cs="Times New Roman"/>
                <w:sz w:val="24"/>
                <w:szCs w:val="24"/>
              </w:rPr>
              <w:t xml:space="preserve"> un tiem jābūt iesniegtiem ne vēlāk kā </w:t>
            </w:r>
            <w:r w:rsidR="0097451D" w:rsidRPr="0021440F">
              <w:rPr>
                <w:rFonts w:ascii="Times New Roman" w:hAnsi="Times New Roman" w:cs="Times New Roman"/>
                <w:sz w:val="24"/>
                <w:szCs w:val="24"/>
              </w:rPr>
              <w:t xml:space="preserve">līdz </w:t>
            </w:r>
            <w:r w:rsidR="0097451D" w:rsidRPr="0021440F">
              <w:rPr>
                <w:rFonts w:ascii="Times New Roman" w:hAnsi="Times New Roman" w:cs="Times New Roman"/>
                <w:b/>
                <w:sz w:val="24"/>
                <w:szCs w:val="24"/>
              </w:rPr>
              <w:t>20</w:t>
            </w:r>
            <w:r w:rsidR="00902DCB" w:rsidRPr="0021440F">
              <w:rPr>
                <w:rFonts w:ascii="Times New Roman" w:hAnsi="Times New Roman" w:cs="Times New Roman"/>
                <w:b/>
                <w:sz w:val="24"/>
                <w:szCs w:val="24"/>
              </w:rPr>
              <w:t>2</w:t>
            </w:r>
            <w:r w:rsidR="00F835EB" w:rsidRPr="0021440F">
              <w:rPr>
                <w:rFonts w:ascii="Times New Roman" w:hAnsi="Times New Roman" w:cs="Times New Roman"/>
                <w:b/>
                <w:sz w:val="24"/>
                <w:szCs w:val="24"/>
              </w:rPr>
              <w:t>6</w:t>
            </w:r>
            <w:r w:rsidR="0097451D" w:rsidRPr="0021440F">
              <w:rPr>
                <w:rFonts w:ascii="Times New Roman" w:hAnsi="Times New Roman" w:cs="Times New Roman"/>
                <w:b/>
                <w:sz w:val="24"/>
                <w:szCs w:val="24"/>
              </w:rPr>
              <w:t xml:space="preserve">.gada </w:t>
            </w:r>
            <w:r w:rsidR="00F835EB" w:rsidRPr="0021440F">
              <w:rPr>
                <w:rFonts w:ascii="Times New Roman" w:hAnsi="Times New Roman" w:cs="Times New Roman"/>
                <w:b/>
                <w:sz w:val="24"/>
                <w:szCs w:val="24"/>
              </w:rPr>
              <w:t>2</w:t>
            </w:r>
            <w:r w:rsidR="001C7211" w:rsidRPr="0021440F">
              <w:rPr>
                <w:rFonts w:ascii="Times New Roman" w:hAnsi="Times New Roman" w:cs="Times New Roman"/>
                <w:b/>
                <w:sz w:val="24"/>
                <w:szCs w:val="24"/>
              </w:rPr>
              <w:t>3</w:t>
            </w:r>
            <w:r w:rsidR="0097451D" w:rsidRPr="0021440F">
              <w:rPr>
                <w:rFonts w:ascii="Times New Roman" w:hAnsi="Times New Roman" w:cs="Times New Roman"/>
                <w:b/>
                <w:sz w:val="24"/>
                <w:szCs w:val="24"/>
              </w:rPr>
              <w:t>.</w:t>
            </w:r>
            <w:r w:rsidR="00F835EB" w:rsidRPr="0021440F">
              <w:rPr>
                <w:rFonts w:ascii="Times New Roman" w:hAnsi="Times New Roman" w:cs="Times New Roman"/>
                <w:b/>
                <w:sz w:val="24"/>
                <w:szCs w:val="24"/>
              </w:rPr>
              <w:t>janvār</w:t>
            </w:r>
            <w:r w:rsidR="008F16E3" w:rsidRPr="0021440F">
              <w:rPr>
                <w:rFonts w:ascii="Times New Roman" w:hAnsi="Times New Roman" w:cs="Times New Roman"/>
                <w:b/>
                <w:sz w:val="24"/>
                <w:szCs w:val="24"/>
              </w:rPr>
              <w:t>im</w:t>
            </w:r>
            <w:r w:rsidR="00A713DA" w:rsidRPr="0021440F">
              <w:rPr>
                <w:rFonts w:ascii="Times New Roman" w:hAnsi="Times New Roman" w:cs="Times New Roman"/>
                <w:b/>
                <w:sz w:val="24"/>
                <w:szCs w:val="24"/>
              </w:rPr>
              <w:t xml:space="preserve"> (ieskaitot)</w:t>
            </w:r>
            <w:r w:rsidR="0097451D" w:rsidRPr="0021440F">
              <w:rPr>
                <w:rFonts w:ascii="Times New Roman" w:hAnsi="Times New Roman" w:cs="Times New Roman"/>
                <w:b/>
                <w:sz w:val="24"/>
                <w:szCs w:val="24"/>
              </w:rPr>
              <w:t>.</w:t>
            </w:r>
          </w:p>
        </w:tc>
      </w:tr>
      <w:tr w:rsidR="003F5247" w:rsidRPr="000C0F06" w14:paraId="673DD7D9" w14:textId="77777777" w:rsidTr="00103BF2">
        <w:tc>
          <w:tcPr>
            <w:tcW w:w="704" w:type="dxa"/>
          </w:tcPr>
          <w:p w14:paraId="02DE4D85" w14:textId="77777777" w:rsidR="003F5247" w:rsidRDefault="00A74BE9">
            <w:pPr>
              <w:rPr>
                <w:rFonts w:ascii="Times New Roman" w:hAnsi="Times New Roman" w:cs="Times New Roman"/>
                <w:sz w:val="24"/>
                <w:szCs w:val="24"/>
              </w:rPr>
            </w:pPr>
            <w:r>
              <w:rPr>
                <w:rFonts w:ascii="Times New Roman" w:hAnsi="Times New Roman" w:cs="Times New Roman"/>
                <w:sz w:val="24"/>
                <w:szCs w:val="24"/>
              </w:rPr>
              <w:t>2.4.</w:t>
            </w:r>
          </w:p>
        </w:tc>
        <w:tc>
          <w:tcPr>
            <w:tcW w:w="2977" w:type="dxa"/>
          </w:tcPr>
          <w:p w14:paraId="2550AA28" w14:textId="77777777" w:rsidR="003F5247" w:rsidRDefault="003F5247">
            <w:pPr>
              <w:rPr>
                <w:rFonts w:ascii="Times New Roman" w:hAnsi="Times New Roman" w:cs="Times New Roman"/>
                <w:sz w:val="24"/>
                <w:szCs w:val="24"/>
              </w:rPr>
            </w:pPr>
            <w:r>
              <w:rPr>
                <w:rFonts w:ascii="Times New Roman" w:hAnsi="Times New Roman" w:cs="Times New Roman"/>
                <w:sz w:val="24"/>
                <w:szCs w:val="24"/>
              </w:rPr>
              <w:t>Piedāvājuma grozīšana un atsaukšana</w:t>
            </w:r>
          </w:p>
        </w:tc>
        <w:tc>
          <w:tcPr>
            <w:tcW w:w="5817" w:type="dxa"/>
          </w:tcPr>
          <w:p w14:paraId="229C74E9" w14:textId="77777777" w:rsidR="003F5247" w:rsidRDefault="003F5247" w:rsidP="0097451D">
            <w:pPr>
              <w:jc w:val="both"/>
              <w:rPr>
                <w:rFonts w:ascii="Times New Roman" w:hAnsi="Times New Roman" w:cs="Times New Roman"/>
                <w:sz w:val="24"/>
                <w:szCs w:val="24"/>
              </w:rPr>
            </w:pPr>
            <w:r w:rsidRPr="003F5247">
              <w:rPr>
                <w:rFonts w:ascii="Times New Roman" w:hAnsi="Times New Roman" w:cs="Times New Roman"/>
                <w:sz w:val="24"/>
                <w:szCs w:val="24"/>
              </w:rPr>
              <w:t>Pretendents var grozīt vai atsaukt iesniegto piedāvājumu pirms piedāvājuma iesniegšanas termiņa beigām.</w:t>
            </w:r>
          </w:p>
        </w:tc>
      </w:tr>
      <w:tr w:rsidR="00BE08FC" w:rsidRPr="000C0F06" w14:paraId="006E3C05" w14:textId="77777777" w:rsidTr="00103BF2">
        <w:tc>
          <w:tcPr>
            <w:tcW w:w="704" w:type="dxa"/>
          </w:tcPr>
          <w:p w14:paraId="4A8E8B6E" w14:textId="77777777" w:rsidR="00BE08FC" w:rsidRPr="000C0F06" w:rsidRDefault="00A74BE9">
            <w:pPr>
              <w:rPr>
                <w:rFonts w:ascii="Times New Roman" w:hAnsi="Times New Roman" w:cs="Times New Roman"/>
                <w:sz w:val="24"/>
                <w:szCs w:val="24"/>
              </w:rPr>
            </w:pPr>
            <w:r>
              <w:rPr>
                <w:rFonts w:ascii="Times New Roman" w:hAnsi="Times New Roman" w:cs="Times New Roman"/>
                <w:sz w:val="24"/>
                <w:szCs w:val="24"/>
              </w:rPr>
              <w:t>2.5.</w:t>
            </w:r>
          </w:p>
        </w:tc>
        <w:tc>
          <w:tcPr>
            <w:tcW w:w="2977" w:type="dxa"/>
          </w:tcPr>
          <w:p w14:paraId="5987CE81" w14:textId="77777777" w:rsidR="00BE08FC" w:rsidRPr="000C0F06" w:rsidRDefault="0097451D">
            <w:pPr>
              <w:rPr>
                <w:rFonts w:ascii="Times New Roman" w:hAnsi="Times New Roman" w:cs="Times New Roman"/>
                <w:sz w:val="24"/>
                <w:szCs w:val="24"/>
              </w:rPr>
            </w:pPr>
            <w:r>
              <w:rPr>
                <w:rFonts w:ascii="Times New Roman" w:hAnsi="Times New Roman" w:cs="Times New Roman"/>
                <w:sz w:val="24"/>
                <w:szCs w:val="24"/>
              </w:rPr>
              <w:t>Piedāvājumu reģistrēšana</w:t>
            </w:r>
          </w:p>
        </w:tc>
        <w:tc>
          <w:tcPr>
            <w:tcW w:w="5817" w:type="dxa"/>
          </w:tcPr>
          <w:p w14:paraId="4A0A1902" w14:textId="77777777" w:rsidR="00BE08FC" w:rsidRPr="000C0F06" w:rsidRDefault="0097451D">
            <w:pPr>
              <w:rPr>
                <w:rFonts w:ascii="Times New Roman" w:hAnsi="Times New Roman" w:cs="Times New Roman"/>
                <w:sz w:val="24"/>
                <w:szCs w:val="24"/>
              </w:rPr>
            </w:pPr>
            <w:r>
              <w:rPr>
                <w:rFonts w:ascii="Times New Roman" w:hAnsi="Times New Roman" w:cs="Times New Roman"/>
                <w:sz w:val="24"/>
                <w:szCs w:val="24"/>
              </w:rPr>
              <w:t>Visi piedāvājumi tiek reģistrēti to iesniegšanas secībā.</w:t>
            </w:r>
          </w:p>
        </w:tc>
      </w:tr>
      <w:tr w:rsidR="003F5247" w:rsidRPr="000C0F06" w14:paraId="565235F6" w14:textId="77777777" w:rsidTr="00103BF2">
        <w:tc>
          <w:tcPr>
            <w:tcW w:w="704" w:type="dxa"/>
          </w:tcPr>
          <w:p w14:paraId="20013A93" w14:textId="77777777" w:rsidR="003F5247" w:rsidRDefault="00A74BE9">
            <w:pPr>
              <w:rPr>
                <w:rFonts w:ascii="Times New Roman" w:hAnsi="Times New Roman" w:cs="Times New Roman"/>
                <w:sz w:val="24"/>
                <w:szCs w:val="24"/>
              </w:rPr>
            </w:pPr>
            <w:r>
              <w:rPr>
                <w:rFonts w:ascii="Times New Roman" w:hAnsi="Times New Roman" w:cs="Times New Roman"/>
                <w:sz w:val="24"/>
                <w:szCs w:val="24"/>
              </w:rPr>
              <w:lastRenderedPageBreak/>
              <w:t>2.6.</w:t>
            </w:r>
          </w:p>
        </w:tc>
        <w:tc>
          <w:tcPr>
            <w:tcW w:w="2977" w:type="dxa"/>
          </w:tcPr>
          <w:p w14:paraId="6A30DA10" w14:textId="77777777" w:rsidR="003F5247" w:rsidRDefault="003F5247">
            <w:pPr>
              <w:rPr>
                <w:rFonts w:ascii="Times New Roman" w:hAnsi="Times New Roman" w:cs="Times New Roman"/>
                <w:sz w:val="24"/>
                <w:szCs w:val="24"/>
              </w:rPr>
            </w:pPr>
            <w:r>
              <w:rPr>
                <w:rFonts w:ascii="Times New Roman" w:hAnsi="Times New Roman" w:cs="Times New Roman"/>
                <w:sz w:val="24"/>
                <w:szCs w:val="24"/>
              </w:rPr>
              <w:t>Piedāvājumu varianti un piedāvājumu izvēles kritērijs</w:t>
            </w:r>
          </w:p>
        </w:tc>
        <w:tc>
          <w:tcPr>
            <w:tcW w:w="5817" w:type="dxa"/>
          </w:tcPr>
          <w:p w14:paraId="3A272A4E" w14:textId="5DBE48EB" w:rsidR="001564AD" w:rsidRDefault="001564AD" w:rsidP="003F5247">
            <w:pPr>
              <w:rPr>
                <w:rFonts w:ascii="Times New Roman" w:hAnsi="Times New Roman" w:cs="Times New Roman"/>
                <w:sz w:val="24"/>
                <w:szCs w:val="24"/>
              </w:rPr>
            </w:pPr>
            <w:r>
              <w:rPr>
                <w:rFonts w:ascii="Times New Roman" w:hAnsi="Times New Roman" w:cs="Times New Roman"/>
                <w:sz w:val="24"/>
                <w:szCs w:val="24"/>
              </w:rPr>
              <w:t xml:space="preserve">2.6.1. </w:t>
            </w:r>
            <w:r w:rsidR="003F5247" w:rsidRPr="001564AD">
              <w:rPr>
                <w:rFonts w:ascii="Times New Roman" w:hAnsi="Times New Roman" w:cs="Times New Roman"/>
                <w:sz w:val="24"/>
                <w:szCs w:val="24"/>
              </w:rPr>
              <w:t xml:space="preserve">Pretendents var iesniegt </w:t>
            </w:r>
            <w:r w:rsidR="00467F3D">
              <w:rPr>
                <w:rFonts w:ascii="Times New Roman" w:hAnsi="Times New Roman" w:cs="Times New Roman"/>
                <w:sz w:val="24"/>
                <w:szCs w:val="24"/>
              </w:rPr>
              <w:t>vienu</w:t>
            </w:r>
            <w:r w:rsidR="003F5247" w:rsidRPr="001564AD">
              <w:rPr>
                <w:rFonts w:ascii="Times New Roman" w:hAnsi="Times New Roman" w:cs="Times New Roman"/>
                <w:sz w:val="24"/>
                <w:szCs w:val="24"/>
              </w:rPr>
              <w:t xml:space="preserve"> piedāvājum</w:t>
            </w:r>
            <w:r w:rsidR="00467F3D">
              <w:rPr>
                <w:rFonts w:ascii="Times New Roman" w:hAnsi="Times New Roman" w:cs="Times New Roman"/>
                <w:sz w:val="24"/>
                <w:szCs w:val="24"/>
              </w:rPr>
              <w:t>a</w:t>
            </w:r>
            <w:r w:rsidR="003F5247" w:rsidRPr="001564AD">
              <w:rPr>
                <w:rFonts w:ascii="Times New Roman" w:hAnsi="Times New Roman" w:cs="Times New Roman"/>
                <w:sz w:val="24"/>
                <w:szCs w:val="24"/>
              </w:rPr>
              <w:t xml:space="preserve"> variantu</w:t>
            </w:r>
            <w:r w:rsidR="00467F3D">
              <w:rPr>
                <w:rFonts w:ascii="Times New Roman" w:hAnsi="Times New Roman" w:cs="Times New Roman"/>
                <w:sz w:val="24"/>
                <w:szCs w:val="24"/>
              </w:rPr>
              <w:t xml:space="preserve"> p</w:t>
            </w:r>
            <w:r w:rsidR="003F5247" w:rsidRPr="001564AD">
              <w:rPr>
                <w:rFonts w:ascii="Times New Roman" w:hAnsi="Times New Roman" w:cs="Times New Roman"/>
                <w:sz w:val="24"/>
                <w:szCs w:val="24"/>
              </w:rPr>
              <w:t xml:space="preserve">ar </w:t>
            </w:r>
            <w:r w:rsidR="00F97777" w:rsidRPr="001564AD">
              <w:rPr>
                <w:rFonts w:ascii="Times New Roman" w:hAnsi="Times New Roman" w:cs="Times New Roman"/>
                <w:sz w:val="24"/>
                <w:szCs w:val="24"/>
              </w:rPr>
              <w:t xml:space="preserve">cenu aptaujas </w:t>
            </w:r>
            <w:r w:rsidR="003F5247" w:rsidRPr="001564AD">
              <w:rPr>
                <w:rFonts w:ascii="Times New Roman" w:hAnsi="Times New Roman" w:cs="Times New Roman"/>
                <w:sz w:val="24"/>
                <w:szCs w:val="24"/>
              </w:rPr>
              <w:t>priekšmetu, kas pilnībā atbilst tehniskajai specifikācijai</w:t>
            </w:r>
            <w:r w:rsidR="00DA5007">
              <w:rPr>
                <w:rFonts w:ascii="Times New Roman" w:hAnsi="Times New Roman" w:cs="Times New Roman"/>
                <w:sz w:val="24"/>
                <w:szCs w:val="24"/>
              </w:rPr>
              <w:t xml:space="preserve"> un nolikuma noteikumiem</w:t>
            </w:r>
            <w:r w:rsidR="003F5247" w:rsidRPr="001564AD">
              <w:rPr>
                <w:rFonts w:ascii="Times New Roman" w:hAnsi="Times New Roman" w:cs="Times New Roman"/>
                <w:sz w:val="24"/>
                <w:szCs w:val="24"/>
              </w:rPr>
              <w:t>.</w:t>
            </w:r>
          </w:p>
          <w:p w14:paraId="50688F67" w14:textId="588EC9D4" w:rsidR="003F5247" w:rsidRDefault="001564AD" w:rsidP="003F5247">
            <w:pPr>
              <w:rPr>
                <w:rFonts w:ascii="Times New Roman" w:hAnsi="Times New Roman" w:cs="Times New Roman"/>
                <w:sz w:val="24"/>
                <w:szCs w:val="24"/>
              </w:rPr>
            </w:pPr>
            <w:r>
              <w:rPr>
                <w:rFonts w:ascii="Times New Roman" w:hAnsi="Times New Roman" w:cs="Times New Roman"/>
                <w:sz w:val="24"/>
                <w:szCs w:val="24"/>
              </w:rPr>
              <w:t xml:space="preserve">2.6.2. </w:t>
            </w:r>
            <w:r w:rsidR="003F5247">
              <w:rPr>
                <w:rFonts w:ascii="Times New Roman" w:hAnsi="Times New Roman" w:cs="Times New Roman"/>
                <w:sz w:val="24"/>
                <w:szCs w:val="24"/>
              </w:rPr>
              <w:t xml:space="preserve">Pasūtītājs no visiem iesniegtajiem piedāvājumiem izvēlas </w:t>
            </w:r>
            <w:r w:rsidR="00DA5007">
              <w:rPr>
                <w:rFonts w:ascii="Times New Roman" w:hAnsi="Times New Roman" w:cs="Times New Roman"/>
                <w:sz w:val="24"/>
                <w:szCs w:val="24"/>
              </w:rPr>
              <w:t>saimnieciski visizdevīgāko, ņemot vērā zemāko cenu (EUR bez PVN)</w:t>
            </w:r>
            <w:r w:rsidR="007E6C39">
              <w:rPr>
                <w:rFonts w:ascii="Times New Roman" w:hAnsi="Times New Roman" w:cs="Times New Roman"/>
                <w:sz w:val="24"/>
                <w:szCs w:val="24"/>
              </w:rPr>
              <w:t>.</w:t>
            </w:r>
          </w:p>
        </w:tc>
      </w:tr>
      <w:tr w:rsidR="00E41B0E" w:rsidRPr="000C0F06" w14:paraId="22942031" w14:textId="77777777" w:rsidTr="00103BF2">
        <w:tc>
          <w:tcPr>
            <w:tcW w:w="704" w:type="dxa"/>
          </w:tcPr>
          <w:p w14:paraId="2AED0C83" w14:textId="77777777" w:rsidR="00E41B0E" w:rsidRDefault="00A74BE9">
            <w:pPr>
              <w:rPr>
                <w:rFonts w:ascii="Times New Roman" w:hAnsi="Times New Roman" w:cs="Times New Roman"/>
                <w:sz w:val="24"/>
                <w:szCs w:val="24"/>
              </w:rPr>
            </w:pPr>
            <w:r>
              <w:rPr>
                <w:rFonts w:ascii="Times New Roman" w:hAnsi="Times New Roman" w:cs="Times New Roman"/>
                <w:sz w:val="24"/>
                <w:szCs w:val="24"/>
              </w:rPr>
              <w:t>2.7.</w:t>
            </w:r>
          </w:p>
        </w:tc>
        <w:tc>
          <w:tcPr>
            <w:tcW w:w="2977" w:type="dxa"/>
          </w:tcPr>
          <w:p w14:paraId="6305D7E0" w14:textId="77777777" w:rsidR="00E41B0E" w:rsidRDefault="00E41B0E" w:rsidP="00670012">
            <w:pPr>
              <w:rPr>
                <w:rFonts w:ascii="Times New Roman" w:hAnsi="Times New Roman" w:cs="Times New Roman"/>
                <w:sz w:val="24"/>
                <w:szCs w:val="24"/>
              </w:rPr>
            </w:pPr>
            <w:r>
              <w:rPr>
                <w:rFonts w:ascii="Times New Roman" w:hAnsi="Times New Roman" w:cs="Times New Roman"/>
                <w:sz w:val="24"/>
                <w:szCs w:val="24"/>
              </w:rPr>
              <w:t>Piedāvājuma noraidīšanas gadījumi</w:t>
            </w:r>
          </w:p>
        </w:tc>
        <w:tc>
          <w:tcPr>
            <w:tcW w:w="5817" w:type="dxa"/>
          </w:tcPr>
          <w:p w14:paraId="7237A7DB" w14:textId="414C2771" w:rsidR="00E41B0E" w:rsidRPr="00FF771B" w:rsidRDefault="001564AD" w:rsidP="00FC1DD8">
            <w:pPr>
              <w:ind w:left="601" w:hanging="709"/>
              <w:rPr>
                <w:rFonts w:ascii="Times New Roman" w:hAnsi="Times New Roman" w:cs="Times New Roman"/>
                <w:sz w:val="24"/>
                <w:szCs w:val="24"/>
              </w:rPr>
            </w:pPr>
            <w:r>
              <w:rPr>
                <w:rFonts w:ascii="Times New Roman" w:hAnsi="Times New Roman" w:cs="Times New Roman"/>
                <w:sz w:val="24"/>
                <w:szCs w:val="24"/>
              </w:rPr>
              <w:t>2.7.1.</w:t>
            </w:r>
            <w:r w:rsidR="00FC1DD8">
              <w:rPr>
                <w:rFonts w:ascii="Times New Roman" w:hAnsi="Times New Roman" w:cs="Times New Roman"/>
                <w:sz w:val="24"/>
                <w:szCs w:val="24"/>
              </w:rPr>
              <w:t xml:space="preserve"> </w:t>
            </w:r>
            <w:r w:rsidR="00E41B0E">
              <w:rPr>
                <w:rFonts w:ascii="Times New Roman" w:hAnsi="Times New Roman" w:cs="Times New Roman"/>
                <w:sz w:val="24"/>
                <w:szCs w:val="24"/>
              </w:rPr>
              <w:t xml:space="preserve">Piedāvājums nav iesniegts par visu </w:t>
            </w:r>
            <w:r w:rsidR="00EC6F68">
              <w:rPr>
                <w:rFonts w:ascii="Times New Roman" w:hAnsi="Times New Roman" w:cs="Times New Roman"/>
                <w:sz w:val="24"/>
                <w:szCs w:val="24"/>
              </w:rPr>
              <w:t xml:space="preserve">finanšu piedāvājumā un </w:t>
            </w:r>
            <w:r w:rsidR="00E41B0E">
              <w:rPr>
                <w:rFonts w:ascii="Times New Roman" w:hAnsi="Times New Roman" w:cs="Times New Roman"/>
                <w:sz w:val="24"/>
                <w:szCs w:val="24"/>
              </w:rPr>
              <w:t xml:space="preserve">tehniskajā </w:t>
            </w:r>
            <w:r w:rsidR="00E41B0E" w:rsidRPr="00FF771B">
              <w:rPr>
                <w:rFonts w:ascii="Times New Roman" w:hAnsi="Times New Roman" w:cs="Times New Roman"/>
                <w:sz w:val="24"/>
                <w:szCs w:val="24"/>
              </w:rPr>
              <w:t>specifikācijā norādīto apjomu;</w:t>
            </w:r>
          </w:p>
          <w:p w14:paraId="5C2F6395" w14:textId="506A9BE2" w:rsidR="00E41B0E" w:rsidRPr="00FF771B" w:rsidRDefault="001564AD" w:rsidP="00FC1DD8">
            <w:pPr>
              <w:ind w:left="601" w:hanging="709"/>
              <w:rPr>
                <w:rFonts w:ascii="Times New Roman" w:hAnsi="Times New Roman" w:cs="Times New Roman"/>
                <w:sz w:val="24"/>
                <w:szCs w:val="24"/>
              </w:rPr>
            </w:pPr>
            <w:r>
              <w:rPr>
                <w:rFonts w:ascii="Times New Roman" w:hAnsi="Times New Roman" w:cs="Times New Roman"/>
                <w:sz w:val="24"/>
                <w:szCs w:val="24"/>
              </w:rPr>
              <w:t>2.7.</w:t>
            </w:r>
            <w:r w:rsidR="00E41B0E" w:rsidRPr="00FF771B">
              <w:rPr>
                <w:rFonts w:ascii="Times New Roman" w:hAnsi="Times New Roman" w:cs="Times New Roman"/>
                <w:sz w:val="24"/>
                <w:szCs w:val="24"/>
              </w:rPr>
              <w:t xml:space="preserve">2. </w:t>
            </w:r>
            <w:r w:rsidR="00F97777">
              <w:rPr>
                <w:rFonts w:ascii="Times New Roman" w:hAnsi="Times New Roman" w:cs="Times New Roman"/>
                <w:sz w:val="24"/>
                <w:szCs w:val="24"/>
              </w:rPr>
              <w:t>P</w:t>
            </w:r>
            <w:r w:rsidR="00E41B0E" w:rsidRPr="00FF771B">
              <w:rPr>
                <w:rFonts w:ascii="Times New Roman" w:hAnsi="Times New Roman" w:cs="Times New Roman"/>
                <w:sz w:val="24"/>
                <w:szCs w:val="24"/>
              </w:rPr>
              <w:t>iedāvājums nav objektīvi  salasāms vai saprotams;</w:t>
            </w:r>
          </w:p>
          <w:p w14:paraId="210C420B" w14:textId="76D74AD2" w:rsidR="00A74BE9" w:rsidRDefault="001564AD" w:rsidP="00FC1DD8">
            <w:pPr>
              <w:ind w:left="601" w:hanging="709"/>
              <w:rPr>
                <w:rFonts w:ascii="Times New Roman" w:hAnsi="Times New Roman" w:cs="Times New Roman"/>
                <w:sz w:val="24"/>
                <w:szCs w:val="24"/>
              </w:rPr>
            </w:pPr>
            <w:r>
              <w:rPr>
                <w:rFonts w:ascii="Times New Roman" w:hAnsi="Times New Roman" w:cs="Times New Roman"/>
                <w:sz w:val="24"/>
                <w:szCs w:val="24"/>
              </w:rPr>
              <w:t xml:space="preserve">2.7.3. </w:t>
            </w:r>
            <w:r w:rsidR="00F97777">
              <w:rPr>
                <w:rFonts w:ascii="Times New Roman" w:hAnsi="Times New Roman" w:cs="Times New Roman"/>
                <w:sz w:val="24"/>
                <w:szCs w:val="24"/>
              </w:rPr>
              <w:t>P</w:t>
            </w:r>
            <w:r w:rsidR="00A74BE9" w:rsidRPr="00FF771B">
              <w:rPr>
                <w:rFonts w:ascii="Times New Roman" w:hAnsi="Times New Roman" w:cs="Times New Roman"/>
                <w:sz w:val="24"/>
                <w:szCs w:val="24"/>
              </w:rPr>
              <w:t>iedāvājums pārsniedz Pasūtītāja budžeta iespējas</w:t>
            </w:r>
            <w:r w:rsidR="00670012" w:rsidRPr="00FF771B">
              <w:rPr>
                <w:rFonts w:ascii="Times New Roman" w:hAnsi="Times New Roman" w:cs="Times New Roman"/>
                <w:sz w:val="24"/>
                <w:szCs w:val="24"/>
              </w:rPr>
              <w:t>;</w:t>
            </w:r>
          </w:p>
          <w:p w14:paraId="3B770113" w14:textId="06A695B8" w:rsidR="009113DD" w:rsidRPr="00FF771B" w:rsidRDefault="00543704" w:rsidP="00FC1DD8">
            <w:pPr>
              <w:ind w:left="601" w:hanging="709"/>
              <w:rPr>
                <w:rFonts w:ascii="Times New Roman" w:hAnsi="Times New Roman" w:cs="Times New Roman"/>
                <w:sz w:val="24"/>
                <w:szCs w:val="24"/>
              </w:rPr>
            </w:pPr>
            <w:r>
              <w:rPr>
                <w:rFonts w:ascii="Times New Roman" w:hAnsi="Times New Roman" w:cs="Times New Roman"/>
                <w:sz w:val="24"/>
                <w:szCs w:val="24"/>
              </w:rPr>
              <w:t xml:space="preserve">2.7.4. </w:t>
            </w:r>
            <w:r w:rsidR="00552B80" w:rsidRPr="00552B80">
              <w:rPr>
                <w:rFonts w:ascii="Times New Roman" w:hAnsi="Times New Roman" w:cs="Times New Roman"/>
                <w:sz w:val="24"/>
                <w:szCs w:val="24"/>
              </w:rPr>
              <w:t xml:space="preserve">Pretendents </w:t>
            </w:r>
            <w:r w:rsidR="00552B80">
              <w:rPr>
                <w:rFonts w:ascii="Times New Roman" w:hAnsi="Times New Roman" w:cs="Times New Roman"/>
                <w:sz w:val="24"/>
                <w:szCs w:val="24"/>
              </w:rPr>
              <w:t>nav</w:t>
            </w:r>
            <w:r w:rsidR="00552B80" w:rsidRPr="00552B80">
              <w:rPr>
                <w:rFonts w:ascii="Times New Roman" w:hAnsi="Times New Roman" w:cs="Times New Roman"/>
                <w:sz w:val="24"/>
                <w:szCs w:val="24"/>
              </w:rPr>
              <w:t xml:space="preserve"> tiesīgs sniegt tehniskajā specifikācijā minēto pakalpojumu</w:t>
            </w:r>
            <w:r w:rsidR="00552B80">
              <w:rPr>
                <w:rFonts w:ascii="Times New Roman" w:hAnsi="Times New Roman" w:cs="Times New Roman"/>
                <w:sz w:val="24"/>
                <w:szCs w:val="24"/>
              </w:rPr>
              <w:t>;</w:t>
            </w:r>
          </w:p>
          <w:p w14:paraId="6E4E5D96" w14:textId="73A45C1C" w:rsidR="00E4406D" w:rsidRDefault="001564AD" w:rsidP="00FC1DD8">
            <w:pPr>
              <w:ind w:left="601" w:hanging="709"/>
              <w:rPr>
                <w:rFonts w:ascii="Times New Roman" w:hAnsi="Times New Roman" w:cs="Times New Roman"/>
                <w:sz w:val="24"/>
                <w:szCs w:val="24"/>
              </w:rPr>
            </w:pPr>
            <w:r>
              <w:rPr>
                <w:rFonts w:ascii="Times New Roman" w:hAnsi="Times New Roman" w:cs="Times New Roman"/>
                <w:sz w:val="24"/>
                <w:szCs w:val="24"/>
              </w:rPr>
              <w:t>2.7.</w:t>
            </w:r>
            <w:r w:rsidR="00552B80">
              <w:rPr>
                <w:rFonts w:ascii="Times New Roman" w:hAnsi="Times New Roman" w:cs="Times New Roman"/>
                <w:sz w:val="24"/>
                <w:szCs w:val="24"/>
              </w:rPr>
              <w:t>5.</w:t>
            </w:r>
            <w:r>
              <w:rPr>
                <w:rFonts w:ascii="Times New Roman" w:hAnsi="Times New Roman" w:cs="Times New Roman"/>
                <w:sz w:val="24"/>
                <w:szCs w:val="24"/>
              </w:rPr>
              <w:t xml:space="preserve"> </w:t>
            </w:r>
            <w:r w:rsidR="00F97777">
              <w:rPr>
                <w:rFonts w:ascii="Times New Roman" w:hAnsi="Times New Roman" w:cs="Times New Roman"/>
                <w:sz w:val="24"/>
                <w:szCs w:val="24"/>
              </w:rPr>
              <w:t>I</w:t>
            </w:r>
            <w:r w:rsidR="00670012" w:rsidRPr="00FF771B">
              <w:rPr>
                <w:rFonts w:ascii="Times New Roman" w:hAnsi="Times New Roman" w:cs="Times New Roman"/>
                <w:sz w:val="24"/>
                <w:szCs w:val="24"/>
              </w:rPr>
              <w:t>r pasludināts pretendenta maksātnespējas process (izņemot gadījumu, kad maksātnespējas procesā tiek piemērots uz parādnieka maksātnespējas atjaunošanu vērsts pasākumu kopums), apturēta</w:t>
            </w:r>
            <w:r w:rsidR="00670012" w:rsidRPr="00670012">
              <w:rPr>
                <w:rFonts w:ascii="Times New Roman" w:hAnsi="Times New Roman" w:cs="Times New Roman"/>
                <w:sz w:val="24"/>
                <w:szCs w:val="24"/>
              </w:rPr>
              <w:t xml:space="preserve"> tā saimnieciskā darbība</w:t>
            </w:r>
            <w:r w:rsidR="00670012">
              <w:rPr>
                <w:rFonts w:ascii="Times New Roman" w:hAnsi="Times New Roman" w:cs="Times New Roman"/>
                <w:sz w:val="24"/>
                <w:szCs w:val="24"/>
              </w:rPr>
              <w:t xml:space="preserve"> vai pretendents tiek likvidēts;</w:t>
            </w:r>
          </w:p>
          <w:p w14:paraId="64E79035" w14:textId="45BBBAD3" w:rsidR="00E41B0E" w:rsidRDefault="001564AD" w:rsidP="00FC1DD8">
            <w:pPr>
              <w:ind w:left="601" w:hanging="709"/>
              <w:rPr>
                <w:rFonts w:ascii="Times New Roman" w:hAnsi="Times New Roman" w:cs="Times New Roman"/>
                <w:sz w:val="24"/>
                <w:szCs w:val="24"/>
              </w:rPr>
            </w:pPr>
            <w:r>
              <w:rPr>
                <w:rFonts w:ascii="Times New Roman" w:hAnsi="Times New Roman" w:cs="Times New Roman"/>
                <w:sz w:val="24"/>
                <w:szCs w:val="24"/>
              </w:rPr>
              <w:t>2.7.</w:t>
            </w:r>
            <w:r w:rsidR="00552B80">
              <w:rPr>
                <w:rFonts w:ascii="Times New Roman" w:hAnsi="Times New Roman" w:cs="Times New Roman"/>
                <w:sz w:val="24"/>
                <w:szCs w:val="24"/>
              </w:rPr>
              <w:t>6</w:t>
            </w:r>
            <w:r>
              <w:rPr>
                <w:rFonts w:ascii="Times New Roman" w:hAnsi="Times New Roman" w:cs="Times New Roman"/>
                <w:sz w:val="24"/>
                <w:szCs w:val="24"/>
              </w:rPr>
              <w:t xml:space="preserve">. </w:t>
            </w:r>
            <w:r w:rsidR="00F97777">
              <w:rPr>
                <w:rFonts w:ascii="Times New Roman" w:hAnsi="Times New Roman" w:cs="Times New Roman"/>
                <w:sz w:val="24"/>
                <w:szCs w:val="24"/>
              </w:rPr>
              <w:t>I</w:t>
            </w:r>
            <w:r w:rsidR="00E4406D">
              <w:rPr>
                <w:rFonts w:ascii="Times New Roman" w:hAnsi="Times New Roman" w:cs="Times New Roman"/>
                <w:sz w:val="24"/>
                <w:szCs w:val="24"/>
              </w:rPr>
              <w:t xml:space="preserve">r konstatēts, ka </w:t>
            </w:r>
            <w:r w:rsidR="005A196C">
              <w:rPr>
                <w:rFonts w:ascii="Times New Roman" w:hAnsi="Times New Roman" w:cs="Times New Roman"/>
                <w:sz w:val="24"/>
                <w:szCs w:val="24"/>
              </w:rPr>
              <w:t xml:space="preserve">pretendentam </w:t>
            </w:r>
            <w:r w:rsidR="00E4406D">
              <w:rPr>
                <w:rFonts w:ascii="Times New Roman" w:hAnsi="Times New Roman" w:cs="Times New Roman"/>
                <w:sz w:val="24"/>
                <w:szCs w:val="24"/>
              </w:rPr>
              <w:t>lēmuma pieņemšanas dien</w:t>
            </w:r>
            <w:r w:rsidR="002144F3">
              <w:rPr>
                <w:rFonts w:ascii="Times New Roman" w:hAnsi="Times New Roman" w:cs="Times New Roman"/>
                <w:sz w:val="24"/>
                <w:szCs w:val="24"/>
              </w:rPr>
              <w:t>ai tuvākā iespējamā datumā</w:t>
            </w:r>
            <w:r w:rsidR="00FF6EFD">
              <w:rPr>
                <w:rFonts w:ascii="Times New Roman" w:hAnsi="Times New Roman" w:cs="Times New Roman"/>
                <w:sz w:val="24"/>
                <w:szCs w:val="24"/>
              </w:rPr>
              <w:t xml:space="preserve"> (ko nodrošina Valsts ieņēmumu dienesta tīmekļvietne </w:t>
            </w:r>
            <w:hyperlink r:id="rId14" w:history="1">
              <w:r w:rsidR="006B5016" w:rsidRPr="00643ED7">
                <w:rPr>
                  <w:rStyle w:val="Hyperlink"/>
                  <w:rFonts w:ascii="Times New Roman" w:hAnsi="Times New Roman" w:cs="Times New Roman"/>
                  <w:sz w:val="24"/>
                  <w:szCs w:val="24"/>
                </w:rPr>
                <w:t>https://www6.vid.gov.lv/NPAR</w:t>
              </w:r>
            </w:hyperlink>
            <w:r w:rsidR="006B5016">
              <w:rPr>
                <w:rFonts w:ascii="Times New Roman" w:hAnsi="Times New Roman" w:cs="Times New Roman"/>
                <w:sz w:val="24"/>
                <w:szCs w:val="24"/>
              </w:rPr>
              <w:t xml:space="preserve"> )</w:t>
            </w:r>
            <w:r w:rsidR="00E4406D">
              <w:rPr>
                <w:rFonts w:ascii="Times New Roman" w:hAnsi="Times New Roman" w:cs="Times New Roman"/>
                <w:sz w:val="24"/>
                <w:szCs w:val="24"/>
              </w:rPr>
              <w:t xml:space="preserve"> ir nodokļu parādi, kas pārsniedz 150 E</w:t>
            </w:r>
            <w:r w:rsidR="006471CF">
              <w:rPr>
                <w:rFonts w:ascii="Times New Roman" w:hAnsi="Times New Roman" w:cs="Times New Roman"/>
                <w:sz w:val="24"/>
                <w:szCs w:val="24"/>
              </w:rPr>
              <w:t>UR, tajā skaitā valsts sociālās apdrošināšanas obligātās iemaksas</w:t>
            </w:r>
            <w:r w:rsidR="00FF6EFD">
              <w:rPr>
                <w:rFonts w:ascii="Times New Roman" w:hAnsi="Times New Roman" w:cs="Times New Roman"/>
                <w:sz w:val="24"/>
                <w:szCs w:val="24"/>
              </w:rPr>
              <w:t>.</w:t>
            </w:r>
          </w:p>
        </w:tc>
      </w:tr>
      <w:tr w:rsidR="0097451D" w:rsidRPr="000C0F06" w14:paraId="4DBAAB48" w14:textId="77777777" w:rsidTr="00103BF2">
        <w:tc>
          <w:tcPr>
            <w:tcW w:w="9498" w:type="dxa"/>
            <w:gridSpan w:val="3"/>
            <w:shd w:val="clear" w:color="auto" w:fill="D9D9D9" w:themeFill="background1" w:themeFillShade="D9"/>
          </w:tcPr>
          <w:p w14:paraId="27A3B099" w14:textId="3749872D" w:rsidR="0097451D" w:rsidRPr="003A49FB" w:rsidRDefault="0097451D" w:rsidP="0097451D">
            <w:pPr>
              <w:pStyle w:val="ListParagraph"/>
              <w:numPr>
                <w:ilvl w:val="0"/>
                <w:numId w:val="11"/>
              </w:numPr>
              <w:jc w:val="center"/>
              <w:rPr>
                <w:rFonts w:ascii="Times New Roman" w:hAnsi="Times New Roman" w:cs="Times New Roman"/>
                <w:b/>
                <w:sz w:val="24"/>
                <w:szCs w:val="24"/>
              </w:rPr>
            </w:pPr>
            <w:r w:rsidRPr="003A49FB">
              <w:rPr>
                <w:rFonts w:ascii="Times New Roman" w:hAnsi="Times New Roman" w:cs="Times New Roman"/>
                <w:b/>
                <w:sz w:val="24"/>
                <w:szCs w:val="24"/>
              </w:rPr>
              <w:t xml:space="preserve">Informācija par </w:t>
            </w:r>
            <w:r w:rsidR="00F97777">
              <w:rPr>
                <w:rFonts w:ascii="Times New Roman" w:hAnsi="Times New Roman" w:cs="Times New Roman"/>
                <w:b/>
                <w:sz w:val="24"/>
                <w:szCs w:val="24"/>
              </w:rPr>
              <w:t>cenu aptaujas</w:t>
            </w:r>
            <w:r w:rsidRPr="003A49FB">
              <w:rPr>
                <w:rFonts w:ascii="Times New Roman" w:hAnsi="Times New Roman" w:cs="Times New Roman"/>
                <w:b/>
                <w:sz w:val="24"/>
                <w:szCs w:val="24"/>
              </w:rPr>
              <w:t xml:space="preserve"> priekšmetu</w:t>
            </w:r>
          </w:p>
        </w:tc>
      </w:tr>
      <w:tr w:rsidR="0097451D" w:rsidRPr="000C0F06" w14:paraId="47483818" w14:textId="77777777" w:rsidTr="00103BF2">
        <w:tc>
          <w:tcPr>
            <w:tcW w:w="704" w:type="dxa"/>
          </w:tcPr>
          <w:p w14:paraId="0D49D0DC" w14:textId="77777777" w:rsidR="0097451D" w:rsidRPr="003A49FB" w:rsidRDefault="00A74BE9">
            <w:pPr>
              <w:rPr>
                <w:rFonts w:ascii="Times New Roman" w:hAnsi="Times New Roman" w:cs="Times New Roman"/>
                <w:sz w:val="24"/>
                <w:szCs w:val="24"/>
              </w:rPr>
            </w:pPr>
            <w:r w:rsidRPr="003A49FB">
              <w:rPr>
                <w:rFonts w:ascii="Times New Roman" w:hAnsi="Times New Roman" w:cs="Times New Roman"/>
                <w:sz w:val="24"/>
                <w:szCs w:val="24"/>
              </w:rPr>
              <w:t>3</w:t>
            </w:r>
            <w:r w:rsidR="0097451D" w:rsidRPr="003A49FB">
              <w:rPr>
                <w:rFonts w:ascii="Times New Roman" w:hAnsi="Times New Roman" w:cs="Times New Roman"/>
                <w:sz w:val="24"/>
                <w:szCs w:val="24"/>
              </w:rPr>
              <w:t>.1.</w:t>
            </w:r>
          </w:p>
        </w:tc>
        <w:tc>
          <w:tcPr>
            <w:tcW w:w="2977" w:type="dxa"/>
          </w:tcPr>
          <w:p w14:paraId="63DE4A62" w14:textId="77777777" w:rsidR="0097451D" w:rsidRPr="003A49FB" w:rsidRDefault="0097451D">
            <w:pPr>
              <w:rPr>
                <w:rFonts w:ascii="Times New Roman" w:hAnsi="Times New Roman" w:cs="Times New Roman"/>
                <w:sz w:val="24"/>
                <w:szCs w:val="24"/>
              </w:rPr>
            </w:pPr>
            <w:r w:rsidRPr="003A49FB">
              <w:rPr>
                <w:rFonts w:ascii="Times New Roman" w:hAnsi="Times New Roman" w:cs="Times New Roman"/>
                <w:sz w:val="24"/>
                <w:szCs w:val="24"/>
              </w:rPr>
              <w:t>Priekšmets</w:t>
            </w:r>
          </w:p>
        </w:tc>
        <w:tc>
          <w:tcPr>
            <w:tcW w:w="5817" w:type="dxa"/>
          </w:tcPr>
          <w:p w14:paraId="1EC64D94" w14:textId="77777777" w:rsidR="0097451D" w:rsidRDefault="00EC0704" w:rsidP="0097451D">
            <w:pPr>
              <w:jc w:val="both"/>
              <w:rPr>
                <w:rFonts w:ascii="Times New Roman" w:hAnsi="Times New Roman" w:cs="Times New Roman"/>
                <w:sz w:val="24"/>
                <w:szCs w:val="24"/>
              </w:rPr>
            </w:pPr>
            <w:r>
              <w:rPr>
                <w:rStyle w:val="Strong"/>
                <w:rFonts w:ascii="Times New Roman" w:hAnsi="Times New Roman" w:cs="Times New Roman"/>
                <w:i/>
                <w:iCs/>
                <w:color w:val="333333"/>
                <w:sz w:val="24"/>
                <w:szCs w:val="24"/>
                <w:shd w:val="clear" w:color="auto" w:fill="FFFFFF"/>
              </w:rPr>
              <w:t>E</w:t>
            </w:r>
            <w:r w:rsidRPr="00EC0704">
              <w:rPr>
                <w:rStyle w:val="Strong"/>
                <w:rFonts w:ascii="Times New Roman" w:hAnsi="Times New Roman" w:cs="Times New Roman"/>
                <w:i/>
                <w:iCs/>
                <w:color w:val="333333"/>
                <w:sz w:val="24"/>
                <w:szCs w:val="24"/>
                <w:shd w:val="clear" w:color="auto" w:fill="FFFFFF"/>
              </w:rPr>
              <w:t xml:space="preserve">lektroinstalācijas izolācijas pretestības mērījumi, elektroiekārtu, zemējuma ierīces un </w:t>
            </w:r>
            <w:proofErr w:type="spellStart"/>
            <w:r w:rsidRPr="00EC0704">
              <w:rPr>
                <w:rStyle w:val="Strong"/>
                <w:rFonts w:ascii="Times New Roman" w:hAnsi="Times New Roman" w:cs="Times New Roman"/>
                <w:i/>
                <w:iCs/>
                <w:color w:val="333333"/>
                <w:sz w:val="24"/>
                <w:szCs w:val="24"/>
                <w:shd w:val="clear" w:color="auto" w:fill="FFFFFF"/>
              </w:rPr>
              <w:t>zemējumvada</w:t>
            </w:r>
            <w:proofErr w:type="spellEnd"/>
            <w:r w:rsidRPr="00EC0704">
              <w:rPr>
                <w:rStyle w:val="Strong"/>
                <w:rFonts w:ascii="Times New Roman" w:hAnsi="Times New Roman" w:cs="Times New Roman"/>
                <w:i/>
                <w:iCs/>
                <w:color w:val="333333"/>
                <w:sz w:val="24"/>
                <w:szCs w:val="24"/>
                <w:shd w:val="clear" w:color="auto" w:fill="FFFFFF"/>
              </w:rPr>
              <w:t xml:space="preserve"> nepārtrauktības pretestības pārbaud</w:t>
            </w:r>
            <w:r>
              <w:rPr>
                <w:rStyle w:val="Strong"/>
                <w:rFonts w:ascii="Times New Roman" w:hAnsi="Times New Roman" w:cs="Times New Roman"/>
                <w:i/>
                <w:iCs/>
                <w:color w:val="333333"/>
                <w:sz w:val="24"/>
                <w:szCs w:val="24"/>
                <w:shd w:val="clear" w:color="auto" w:fill="FFFFFF"/>
              </w:rPr>
              <w:t>e</w:t>
            </w:r>
            <w:r w:rsidRPr="00EC0704">
              <w:rPr>
                <w:rStyle w:val="Strong"/>
                <w:rFonts w:ascii="Times New Roman" w:hAnsi="Times New Roman" w:cs="Times New Roman"/>
                <w:i/>
                <w:iCs/>
                <w:color w:val="333333"/>
                <w:sz w:val="24"/>
                <w:szCs w:val="24"/>
                <w:shd w:val="clear" w:color="auto" w:fill="FFFFFF"/>
              </w:rPr>
              <w:t xml:space="preserve"> </w:t>
            </w:r>
            <w:r w:rsidRPr="00EC0704">
              <w:rPr>
                <w:rStyle w:val="Strong"/>
                <w:rFonts w:ascii="Times New Roman" w:hAnsi="Times New Roman" w:cs="Times New Roman"/>
                <w:b w:val="0"/>
                <w:bCs w:val="0"/>
                <w:i/>
                <w:iCs/>
                <w:color w:val="333333"/>
                <w:sz w:val="24"/>
                <w:szCs w:val="24"/>
                <w:shd w:val="clear" w:color="auto" w:fill="FFFFFF"/>
              </w:rPr>
              <w:t>SIA “PRIEKULES NAMI” pārvaldībā esošo ēku koplietošanas telpās - bēniņos, kāpņu telpās un pagrabos (Objektu sarakstu skatīt Finanšu piedāvājumā - pielikums Nr.1)</w:t>
            </w:r>
            <w:r w:rsidR="0097451D" w:rsidRPr="003A49FB">
              <w:rPr>
                <w:rFonts w:ascii="Times New Roman" w:hAnsi="Times New Roman" w:cs="Times New Roman"/>
                <w:sz w:val="24"/>
                <w:szCs w:val="24"/>
              </w:rPr>
              <w:t>.</w:t>
            </w:r>
          </w:p>
          <w:p w14:paraId="61D86FDC" w14:textId="5D419802" w:rsidR="000502CF" w:rsidRPr="003A49FB" w:rsidRDefault="000502CF" w:rsidP="0097451D">
            <w:pPr>
              <w:jc w:val="both"/>
              <w:rPr>
                <w:rFonts w:ascii="Times New Roman" w:hAnsi="Times New Roman" w:cs="Times New Roman"/>
                <w:sz w:val="24"/>
                <w:szCs w:val="24"/>
              </w:rPr>
            </w:pPr>
            <w:r>
              <w:rPr>
                <w:rFonts w:ascii="Times New Roman" w:hAnsi="Times New Roman" w:cs="Times New Roman"/>
                <w:sz w:val="24"/>
                <w:szCs w:val="24"/>
              </w:rPr>
              <w:t>Pretendents var iesniegt piedāvājumu par visu cenu aptaujas priekšmetu kopumā.</w:t>
            </w:r>
          </w:p>
        </w:tc>
      </w:tr>
      <w:tr w:rsidR="00EC0704" w:rsidRPr="000C0F06" w14:paraId="4A0E9F01" w14:textId="77777777" w:rsidTr="00103BF2">
        <w:tc>
          <w:tcPr>
            <w:tcW w:w="704" w:type="dxa"/>
          </w:tcPr>
          <w:p w14:paraId="6CF4C8D1" w14:textId="5C1CFB23" w:rsidR="00EC0704" w:rsidRPr="003A49FB" w:rsidRDefault="00EC0704">
            <w:pPr>
              <w:rPr>
                <w:rFonts w:ascii="Times New Roman" w:hAnsi="Times New Roman" w:cs="Times New Roman"/>
                <w:sz w:val="24"/>
                <w:szCs w:val="24"/>
              </w:rPr>
            </w:pPr>
            <w:r>
              <w:rPr>
                <w:rFonts w:ascii="Times New Roman" w:hAnsi="Times New Roman" w:cs="Times New Roman"/>
                <w:sz w:val="24"/>
                <w:szCs w:val="24"/>
              </w:rPr>
              <w:t>3.2.</w:t>
            </w:r>
          </w:p>
        </w:tc>
        <w:tc>
          <w:tcPr>
            <w:tcW w:w="2977" w:type="dxa"/>
          </w:tcPr>
          <w:p w14:paraId="05C8F244" w14:textId="757A5FE7" w:rsidR="00EC0704" w:rsidRPr="003A49FB" w:rsidRDefault="00EC0704">
            <w:pPr>
              <w:rPr>
                <w:rFonts w:ascii="Times New Roman" w:hAnsi="Times New Roman" w:cs="Times New Roman"/>
                <w:sz w:val="24"/>
                <w:szCs w:val="24"/>
              </w:rPr>
            </w:pPr>
            <w:r>
              <w:rPr>
                <w:rFonts w:ascii="Times New Roman" w:hAnsi="Times New Roman" w:cs="Times New Roman"/>
                <w:sz w:val="24"/>
                <w:szCs w:val="24"/>
              </w:rPr>
              <w:t>CPV kods</w:t>
            </w:r>
          </w:p>
        </w:tc>
        <w:tc>
          <w:tcPr>
            <w:tcW w:w="5817" w:type="dxa"/>
          </w:tcPr>
          <w:p w14:paraId="0902C365" w14:textId="40196BA5" w:rsidR="00EC0704" w:rsidRPr="00FC0629" w:rsidRDefault="00FC0629" w:rsidP="0097451D">
            <w:pPr>
              <w:jc w:val="both"/>
              <w:rPr>
                <w:rStyle w:val="Strong"/>
                <w:rFonts w:ascii="Times New Roman" w:hAnsi="Times New Roman" w:cs="Times New Roman"/>
                <w:b w:val="0"/>
                <w:bCs w:val="0"/>
                <w:i/>
                <w:iCs/>
                <w:color w:val="333333"/>
                <w:sz w:val="24"/>
                <w:szCs w:val="24"/>
                <w:shd w:val="clear" w:color="auto" w:fill="FFFFFF"/>
              </w:rPr>
            </w:pPr>
            <w:r w:rsidRPr="00FC0629">
              <w:rPr>
                <w:rStyle w:val="Strong"/>
                <w:rFonts w:ascii="Times New Roman" w:hAnsi="Times New Roman" w:cs="Times New Roman"/>
                <w:b w:val="0"/>
                <w:bCs w:val="0"/>
                <w:i/>
                <w:iCs/>
                <w:color w:val="333333"/>
                <w:sz w:val="24"/>
                <w:szCs w:val="24"/>
                <w:shd w:val="clear" w:color="auto" w:fill="FFFFFF"/>
              </w:rPr>
              <w:t>71632000-7 Tehniskās testēšanas pakalpojumi</w:t>
            </w:r>
          </w:p>
        </w:tc>
      </w:tr>
      <w:tr w:rsidR="0097451D" w:rsidRPr="000C0F06" w14:paraId="48FDD43F" w14:textId="77777777" w:rsidTr="00103BF2">
        <w:tc>
          <w:tcPr>
            <w:tcW w:w="704" w:type="dxa"/>
          </w:tcPr>
          <w:p w14:paraId="389CBD25" w14:textId="7ABF1B7F" w:rsidR="0097451D" w:rsidRDefault="00A74BE9">
            <w:pPr>
              <w:rPr>
                <w:rFonts w:ascii="Times New Roman" w:hAnsi="Times New Roman" w:cs="Times New Roman"/>
                <w:sz w:val="24"/>
                <w:szCs w:val="24"/>
              </w:rPr>
            </w:pPr>
            <w:r>
              <w:rPr>
                <w:rFonts w:ascii="Times New Roman" w:hAnsi="Times New Roman" w:cs="Times New Roman"/>
                <w:sz w:val="24"/>
                <w:szCs w:val="24"/>
              </w:rPr>
              <w:t>3</w:t>
            </w:r>
            <w:r w:rsidR="0097451D">
              <w:rPr>
                <w:rFonts w:ascii="Times New Roman" w:hAnsi="Times New Roman" w:cs="Times New Roman"/>
                <w:sz w:val="24"/>
                <w:szCs w:val="24"/>
              </w:rPr>
              <w:t>.</w:t>
            </w:r>
            <w:r w:rsidR="00FC0629">
              <w:rPr>
                <w:rFonts w:ascii="Times New Roman" w:hAnsi="Times New Roman" w:cs="Times New Roman"/>
                <w:sz w:val="24"/>
                <w:szCs w:val="24"/>
              </w:rPr>
              <w:t>3</w:t>
            </w:r>
            <w:r w:rsidR="0097451D">
              <w:rPr>
                <w:rFonts w:ascii="Times New Roman" w:hAnsi="Times New Roman" w:cs="Times New Roman"/>
                <w:sz w:val="24"/>
                <w:szCs w:val="24"/>
              </w:rPr>
              <w:t>.</w:t>
            </w:r>
          </w:p>
        </w:tc>
        <w:tc>
          <w:tcPr>
            <w:tcW w:w="2977" w:type="dxa"/>
          </w:tcPr>
          <w:p w14:paraId="701118C5" w14:textId="59A2CD3F" w:rsidR="0097451D" w:rsidRDefault="000502CF">
            <w:pPr>
              <w:rPr>
                <w:rFonts w:ascii="Times New Roman" w:hAnsi="Times New Roman" w:cs="Times New Roman"/>
                <w:sz w:val="24"/>
                <w:szCs w:val="24"/>
              </w:rPr>
            </w:pPr>
            <w:r>
              <w:rPr>
                <w:rFonts w:ascii="Times New Roman" w:hAnsi="Times New Roman" w:cs="Times New Roman"/>
                <w:sz w:val="24"/>
                <w:szCs w:val="24"/>
              </w:rPr>
              <w:t>Objektu apskate</w:t>
            </w:r>
          </w:p>
        </w:tc>
        <w:tc>
          <w:tcPr>
            <w:tcW w:w="5817" w:type="dxa"/>
          </w:tcPr>
          <w:p w14:paraId="6F0E284E" w14:textId="17B74A69" w:rsidR="00E3562A" w:rsidRPr="00E3562A" w:rsidRDefault="00E3562A" w:rsidP="00E3562A">
            <w:pPr>
              <w:jc w:val="both"/>
              <w:rPr>
                <w:rFonts w:ascii="Times New Roman" w:hAnsi="Times New Roman" w:cs="Times New Roman"/>
                <w:sz w:val="24"/>
                <w:szCs w:val="24"/>
              </w:rPr>
            </w:pPr>
            <w:r w:rsidRPr="00E3562A">
              <w:rPr>
                <w:rFonts w:ascii="Times New Roman" w:hAnsi="Times New Roman" w:cs="Times New Roman"/>
                <w:sz w:val="24"/>
                <w:szCs w:val="24"/>
              </w:rPr>
              <w:t>Pirms piedāvājuma sagatavošanas pretendentiem ir iespēja veikt objekta apskati Pasūtītāja darba dienās (</w:t>
            </w:r>
            <w:r w:rsidRPr="006A74FF">
              <w:rPr>
                <w:rFonts w:ascii="Times New Roman" w:hAnsi="Times New Roman" w:cs="Times New Roman"/>
                <w:i/>
                <w:iCs/>
                <w:sz w:val="24"/>
                <w:szCs w:val="24"/>
              </w:rPr>
              <w:t>pēc nepieciešamības</w:t>
            </w:r>
            <w:r w:rsidRPr="00E3562A">
              <w:rPr>
                <w:rFonts w:ascii="Times New Roman" w:hAnsi="Times New Roman" w:cs="Times New Roman"/>
                <w:sz w:val="24"/>
                <w:szCs w:val="24"/>
              </w:rPr>
              <w:t>)</w:t>
            </w:r>
            <w:r w:rsidR="001942D0">
              <w:rPr>
                <w:rFonts w:ascii="Times New Roman" w:hAnsi="Times New Roman" w:cs="Times New Roman"/>
                <w:sz w:val="24"/>
                <w:szCs w:val="24"/>
              </w:rPr>
              <w:t xml:space="preserve"> Finanšu piedāvājumā norādītajās ēkās</w:t>
            </w:r>
            <w:r w:rsidRPr="00E3562A">
              <w:rPr>
                <w:rFonts w:ascii="Times New Roman" w:hAnsi="Times New Roman" w:cs="Times New Roman"/>
                <w:sz w:val="24"/>
                <w:szCs w:val="24"/>
              </w:rPr>
              <w:t>, darba dienu iepriekš vienojoties par apskates laikiem ar Pasūtītāja kontaktperson</w:t>
            </w:r>
            <w:r w:rsidR="001942D0">
              <w:rPr>
                <w:rFonts w:ascii="Times New Roman" w:hAnsi="Times New Roman" w:cs="Times New Roman"/>
                <w:sz w:val="24"/>
                <w:szCs w:val="24"/>
              </w:rPr>
              <w:t>u</w:t>
            </w:r>
            <w:r w:rsidR="00EE4052">
              <w:rPr>
                <w:rFonts w:ascii="Times New Roman" w:hAnsi="Times New Roman" w:cs="Times New Roman"/>
                <w:sz w:val="24"/>
                <w:szCs w:val="24"/>
              </w:rPr>
              <w:t xml:space="preserve">: </w:t>
            </w:r>
            <w:r w:rsidR="00EE4052" w:rsidRPr="00EE4052">
              <w:rPr>
                <w:rFonts w:ascii="Times New Roman" w:hAnsi="Times New Roman" w:cs="Times New Roman"/>
                <w:sz w:val="24"/>
                <w:szCs w:val="24"/>
              </w:rPr>
              <w:t xml:space="preserve">nekustamo īpašumu pārvaldnieks Arvīds Iesalnieks, e-pasts: </w:t>
            </w:r>
            <w:hyperlink r:id="rId15" w:history="1">
              <w:r w:rsidR="00EE4052" w:rsidRPr="001D44E8">
                <w:rPr>
                  <w:rStyle w:val="Hyperlink"/>
                  <w:rFonts w:ascii="Times New Roman" w:hAnsi="Times New Roman" w:cs="Times New Roman"/>
                  <w:sz w:val="24"/>
                  <w:szCs w:val="24"/>
                </w:rPr>
                <w:t>arvids.iesalnieks@inbox.eu</w:t>
              </w:r>
            </w:hyperlink>
            <w:r w:rsidR="00EE4052">
              <w:rPr>
                <w:rFonts w:ascii="Times New Roman" w:hAnsi="Times New Roman" w:cs="Times New Roman"/>
                <w:sz w:val="24"/>
                <w:szCs w:val="24"/>
              </w:rPr>
              <w:t xml:space="preserve"> </w:t>
            </w:r>
            <w:r w:rsidR="00EE4052" w:rsidRPr="00EE4052">
              <w:rPr>
                <w:rFonts w:ascii="Times New Roman" w:hAnsi="Times New Roman" w:cs="Times New Roman"/>
                <w:sz w:val="24"/>
                <w:szCs w:val="24"/>
              </w:rPr>
              <w:t>, tālrunis: +371 25557888</w:t>
            </w:r>
            <w:r w:rsidRPr="00E3562A">
              <w:rPr>
                <w:rFonts w:ascii="Times New Roman" w:hAnsi="Times New Roman" w:cs="Times New Roman"/>
                <w:sz w:val="24"/>
                <w:szCs w:val="24"/>
              </w:rPr>
              <w:t xml:space="preserve">. </w:t>
            </w:r>
          </w:p>
          <w:p w14:paraId="5AF01FB9" w14:textId="0D2D31CD" w:rsidR="0097451D" w:rsidRDefault="00E3562A" w:rsidP="00E3562A">
            <w:pPr>
              <w:jc w:val="both"/>
              <w:rPr>
                <w:rFonts w:ascii="Times New Roman" w:hAnsi="Times New Roman" w:cs="Times New Roman"/>
                <w:sz w:val="24"/>
                <w:szCs w:val="24"/>
              </w:rPr>
            </w:pPr>
            <w:r w:rsidRPr="00E3562A">
              <w:rPr>
                <w:rFonts w:ascii="Times New Roman" w:hAnsi="Times New Roman" w:cs="Times New Roman"/>
                <w:sz w:val="24"/>
                <w:szCs w:val="24"/>
              </w:rPr>
              <w:t>Objekta apskate nav obligāts nosacījums pretendenta dalībai cenu aptaujā.</w:t>
            </w:r>
          </w:p>
        </w:tc>
      </w:tr>
      <w:tr w:rsidR="00E41B0E" w:rsidRPr="000C0F06" w14:paraId="17BEF6D3" w14:textId="77777777" w:rsidTr="00103BF2">
        <w:tc>
          <w:tcPr>
            <w:tcW w:w="704" w:type="dxa"/>
          </w:tcPr>
          <w:p w14:paraId="181DA85D" w14:textId="59B0F997" w:rsidR="00E41B0E" w:rsidRDefault="00A74BE9">
            <w:pPr>
              <w:rPr>
                <w:rFonts w:ascii="Times New Roman" w:hAnsi="Times New Roman" w:cs="Times New Roman"/>
                <w:sz w:val="24"/>
                <w:szCs w:val="24"/>
              </w:rPr>
            </w:pPr>
            <w:r>
              <w:rPr>
                <w:rFonts w:ascii="Times New Roman" w:hAnsi="Times New Roman" w:cs="Times New Roman"/>
                <w:sz w:val="24"/>
                <w:szCs w:val="24"/>
              </w:rPr>
              <w:t>3</w:t>
            </w:r>
            <w:r w:rsidR="00E41B0E">
              <w:rPr>
                <w:rFonts w:ascii="Times New Roman" w:hAnsi="Times New Roman" w:cs="Times New Roman"/>
                <w:sz w:val="24"/>
                <w:szCs w:val="24"/>
              </w:rPr>
              <w:t>.</w:t>
            </w:r>
            <w:r w:rsidR="00E3562A">
              <w:rPr>
                <w:rFonts w:ascii="Times New Roman" w:hAnsi="Times New Roman" w:cs="Times New Roman"/>
                <w:sz w:val="24"/>
                <w:szCs w:val="24"/>
              </w:rPr>
              <w:t>4</w:t>
            </w:r>
            <w:r w:rsidR="00E41B0E">
              <w:rPr>
                <w:rFonts w:ascii="Times New Roman" w:hAnsi="Times New Roman" w:cs="Times New Roman"/>
                <w:sz w:val="24"/>
                <w:szCs w:val="24"/>
              </w:rPr>
              <w:t>.</w:t>
            </w:r>
          </w:p>
        </w:tc>
        <w:tc>
          <w:tcPr>
            <w:tcW w:w="2977" w:type="dxa"/>
          </w:tcPr>
          <w:p w14:paraId="44D0ABB6" w14:textId="7D3371D9" w:rsidR="00E41B0E" w:rsidRDefault="00E41B0E">
            <w:pPr>
              <w:rPr>
                <w:rFonts w:ascii="Times New Roman" w:hAnsi="Times New Roman" w:cs="Times New Roman"/>
                <w:sz w:val="24"/>
                <w:szCs w:val="24"/>
              </w:rPr>
            </w:pPr>
            <w:r>
              <w:rPr>
                <w:rFonts w:ascii="Times New Roman" w:hAnsi="Times New Roman" w:cs="Times New Roman"/>
                <w:sz w:val="24"/>
                <w:szCs w:val="24"/>
              </w:rPr>
              <w:t>P</w:t>
            </w:r>
            <w:r w:rsidR="006A74FF">
              <w:rPr>
                <w:rFonts w:ascii="Times New Roman" w:hAnsi="Times New Roman" w:cs="Times New Roman"/>
                <w:sz w:val="24"/>
                <w:szCs w:val="24"/>
              </w:rPr>
              <w:t>akalpojuma izpildes</w:t>
            </w:r>
            <w:r>
              <w:rPr>
                <w:rFonts w:ascii="Times New Roman" w:hAnsi="Times New Roman" w:cs="Times New Roman"/>
                <w:sz w:val="24"/>
                <w:szCs w:val="24"/>
              </w:rPr>
              <w:t xml:space="preserve"> laiks</w:t>
            </w:r>
          </w:p>
        </w:tc>
        <w:tc>
          <w:tcPr>
            <w:tcW w:w="5817" w:type="dxa"/>
          </w:tcPr>
          <w:p w14:paraId="14583A3D" w14:textId="2109EA35" w:rsidR="00E41B0E" w:rsidRPr="00DA69A2" w:rsidRDefault="007E05A2" w:rsidP="0097451D">
            <w:pPr>
              <w:jc w:val="both"/>
              <w:rPr>
                <w:rFonts w:ascii="Times New Roman" w:hAnsi="Times New Roman" w:cs="Times New Roman"/>
                <w:b/>
                <w:bCs/>
                <w:sz w:val="24"/>
                <w:szCs w:val="24"/>
              </w:rPr>
            </w:pPr>
            <w:r w:rsidRPr="00DA69A2">
              <w:rPr>
                <w:rFonts w:ascii="Times New Roman" w:hAnsi="Times New Roman" w:cs="Times New Roman"/>
                <w:b/>
                <w:bCs/>
                <w:sz w:val="24"/>
                <w:szCs w:val="24"/>
              </w:rPr>
              <w:t>Visiem darbiem jābūt pabeigtiem līdz 31.</w:t>
            </w:r>
            <w:r w:rsidR="008A20C6">
              <w:rPr>
                <w:rFonts w:ascii="Times New Roman" w:hAnsi="Times New Roman" w:cs="Times New Roman"/>
                <w:b/>
                <w:bCs/>
                <w:sz w:val="24"/>
                <w:szCs w:val="24"/>
              </w:rPr>
              <w:t>05</w:t>
            </w:r>
            <w:r w:rsidRPr="00DA69A2">
              <w:rPr>
                <w:rFonts w:ascii="Times New Roman" w:hAnsi="Times New Roman" w:cs="Times New Roman"/>
                <w:b/>
                <w:bCs/>
                <w:sz w:val="24"/>
                <w:szCs w:val="24"/>
              </w:rPr>
              <w:t>.202</w:t>
            </w:r>
            <w:r w:rsidR="008A20C6">
              <w:rPr>
                <w:rFonts w:ascii="Times New Roman" w:hAnsi="Times New Roman" w:cs="Times New Roman"/>
                <w:b/>
                <w:bCs/>
                <w:sz w:val="24"/>
                <w:szCs w:val="24"/>
              </w:rPr>
              <w:t>6</w:t>
            </w:r>
            <w:r w:rsidRPr="00DA69A2">
              <w:rPr>
                <w:rFonts w:ascii="Times New Roman" w:hAnsi="Times New Roman" w:cs="Times New Roman"/>
                <w:b/>
                <w:bCs/>
                <w:sz w:val="24"/>
                <w:szCs w:val="24"/>
              </w:rPr>
              <w:t>.</w:t>
            </w:r>
          </w:p>
        </w:tc>
      </w:tr>
      <w:tr w:rsidR="003F5247" w:rsidRPr="000C0F06" w14:paraId="50C298F3" w14:textId="77777777" w:rsidTr="00103BF2">
        <w:tc>
          <w:tcPr>
            <w:tcW w:w="9498" w:type="dxa"/>
            <w:gridSpan w:val="3"/>
            <w:shd w:val="clear" w:color="auto" w:fill="D9D9D9" w:themeFill="background1" w:themeFillShade="D9"/>
          </w:tcPr>
          <w:p w14:paraId="52A64C1B" w14:textId="77777777" w:rsidR="003F5247" w:rsidRPr="003F5247" w:rsidRDefault="003F5247" w:rsidP="003F5247">
            <w:pPr>
              <w:pStyle w:val="ListParagraph"/>
              <w:numPr>
                <w:ilvl w:val="0"/>
                <w:numId w:val="11"/>
              </w:numPr>
              <w:jc w:val="center"/>
              <w:rPr>
                <w:rFonts w:ascii="Times New Roman" w:hAnsi="Times New Roman" w:cs="Times New Roman"/>
                <w:b/>
                <w:sz w:val="24"/>
                <w:szCs w:val="24"/>
              </w:rPr>
            </w:pPr>
            <w:r w:rsidRPr="003F5247">
              <w:rPr>
                <w:rFonts w:ascii="Times New Roman" w:hAnsi="Times New Roman" w:cs="Times New Roman"/>
                <w:b/>
                <w:sz w:val="24"/>
                <w:szCs w:val="24"/>
              </w:rPr>
              <w:t>Līgumiskās attiecības</w:t>
            </w:r>
          </w:p>
        </w:tc>
      </w:tr>
      <w:tr w:rsidR="0097451D" w:rsidRPr="000C0F06" w14:paraId="766F94FA" w14:textId="77777777" w:rsidTr="00103BF2">
        <w:tc>
          <w:tcPr>
            <w:tcW w:w="704" w:type="dxa"/>
          </w:tcPr>
          <w:p w14:paraId="547286C1" w14:textId="4F6DBF40" w:rsidR="0097451D" w:rsidRDefault="004D3E42">
            <w:pPr>
              <w:rPr>
                <w:rFonts w:ascii="Times New Roman" w:hAnsi="Times New Roman" w:cs="Times New Roman"/>
                <w:sz w:val="24"/>
                <w:szCs w:val="24"/>
              </w:rPr>
            </w:pPr>
            <w:r>
              <w:rPr>
                <w:rFonts w:ascii="Times New Roman" w:hAnsi="Times New Roman" w:cs="Times New Roman"/>
                <w:sz w:val="24"/>
                <w:szCs w:val="24"/>
              </w:rPr>
              <w:t>4</w:t>
            </w:r>
            <w:r w:rsidR="001D6330">
              <w:rPr>
                <w:rFonts w:ascii="Times New Roman" w:hAnsi="Times New Roman" w:cs="Times New Roman"/>
                <w:sz w:val="24"/>
                <w:szCs w:val="24"/>
              </w:rPr>
              <w:t>.</w:t>
            </w:r>
            <w:r w:rsidR="003F5247">
              <w:rPr>
                <w:rFonts w:ascii="Times New Roman" w:hAnsi="Times New Roman" w:cs="Times New Roman"/>
                <w:sz w:val="24"/>
                <w:szCs w:val="24"/>
              </w:rPr>
              <w:t>1.</w:t>
            </w:r>
          </w:p>
        </w:tc>
        <w:tc>
          <w:tcPr>
            <w:tcW w:w="2977" w:type="dxa"/>
          </w:tcPr>
          <w:p w14:paraId="48A88A35" w14:textId="77777777" w:rsidR="0097451D" w:rsidRDefault="003F5247" w:rsidP="003F5247">
            <w:pPr>
              <w:rPr>
                <w:rFonts w:ascii="Times New Roman" w:hAnsi="Times New Roman" w:cs="Times New Roman"/>
                <w:sz w:val="24"/>
                <w:szCs w:val="24"/>
              </w:rPr>
            </w:pPr>
            <w:r>
              <w:rPr>
                <w:rFonts w:ascii="Times New Roman" w:hAnsi="Times New Roman" w:cs="Times New Roman"/>
                <w:sz w:val="24"/>
                <w:szCs w:val="24"/>
              </w:rPr>
              <w:t>Līguma veids</w:t>
            </w:r>
          </w:p>
        </w:tc>
        <w:tc>
          <w:tcPr>
            <w:tcW w:w="5817" w:type="dxa"/>
          </w:tcPr>
          <w:p w14:paraId="04CAE2E8" w14:textId="0190DA07" w:rsidR="0097451D" w:rsidRDefault="00E63829" w:rsidP="0097451D">
            <w:pPr>
              <w:jc w:val="both"/>
              <w:rPr>
                <w:rFonts w:ascii="Times New Roman" w:hAnsi="Times New Roman" w:cs="Times New Roman"/>
                <w:sz w:val="24"/>
                <w:szCs w:val="24"/>
              </w:rPr>
            </w:pPr>
            <w:r w:rsidRPr="00FF771B">
              <w:rPr>
                <w:rFonts w:ascii="Times New Roman" w:hAnsi="Times New Roman" w:cs="Times New Roman"/>
                <w:sz w:val="24"/>
                <w:szCs w:val="24"/>
              </w:rPr>
              <w:t>Līgums</w:t>
            </w:r>
          </w:p>
        </w:tc>
      </w:tr>
      <w:tr w:rsidR="00A90C18" w:rsidRPr="000C0F06" w14:paraId="420779B8" w14:textId="77777777" w:rsidTr="00103BF2">
        <w:tc>
          <w:tcPr>
            <w:tcW w:w="704" w:type="dxa"/>
          </w:tcPr>
          <w:p w14:paraId="5E030F1C" w14:textId="7F095A27" w:rsidR="00A90C18" w:rsidRDefault="00A90C18" w:rsidP="00A90C18">
            <w:pPr>
              <w:rPr>
                <w:rFonts w:ascii="Times New Roman" w:hAnsi="Times New Roman" w:cs="Times New Roman"/>
                <w:sz w:val="24"/>
                <w:szCs w:val="24"/>
              </w:rPr>
            </w:pPr>
            <w:r>
              <w:rPr>
                <w:rFonts w:ascii="Times New Roman" w:hAnsi="Times New Roman" w:cs="Times New Roman"/>
                <w:sz w:val="24"/>
                <w:szCs w:val="24"/>
              </w:rPr>
              <w:t>4.2.</w:t>
            </w:r>
          </w:p>
        </w:tc>
        <w:tc>
          <w:tcPr>
            <w:tcW w:w="2977" w:type="dxa"/>
          </w:tcPr>
          <w:p w14:paraId="36678588" w14:textId="24D482CE" w:rsidR="00A90C18" w:rsidRDefault="00A90C18" w:rsidP="00A90C18">
            <w:pPr>
              <w:rPr>
                <w:rFonts w:ascii="Times New Roman" w:hAnsi="Times New Roman" w:cs="Times New Roman"/>
                <w:sz w:val="24"/>
                <w:szCs w:val="24"/>
              </w:rPr>
            </w:pPr>
            <w:r>
              <w:rPr>
                <w:rFonts w:ascii="Times New Roman" w:hAnsi="Times New Roman" w:cs="Times New Roman"/>
                <w:sz w:val="24"/>
                <w:szCs w:val="24"/>
              </w:rPr>
              <w:t>Līguma darbības laiks</w:t>
            </w:r>
          </w:p>
        </w:tc>
        <w:tc>
          <w:tcPr>
            <w:tcW w:w="5817" w:type="dxa"/>
          </w:tcPr>
          <w:p w14:paraId="3C7A7C83" w14:textId="2EE80F82" w:rsidR="00A90C18" w:rsidRPr="00FF771B" w:rsidRDefault="00A90C18" w:rsidP="00A90C18">
            <w:pPr>
              <w:jc w:val="both"/>
              <w:rPr>
                <w:rFonts w:ascii="Times New Roman" w:hAnsi="Times New Roman" w:cs="Times New Roman"/>
                <w:sz w:val="24"/>
                <w:szCs w:val="24"/>
              </w:rPr>
            </w:pPr>
            <w:r>
              <w:rPr>
                <w:rFonts w:ascii="Times New Roman" w:hAnsi="Times New Roman" w:cs="Times New Roman"/>
                <w:sz w:val="24"/>
                <w:szCs w:val="24"/>
              </w:rPr>
              <w:t>No līguma abpusējas parakstīšanas dienas līdz līgumā paredzēto saistību pilnīgai izpildei.</w:t>
            </w:r>
          </w:p>
        </w:tc>
      </w:tr>
      <w:tr w:rsidR="003F5247" w:rsidRPr="000C0F06" w14:paraId="7205EAC8" w14:textId="77777777" w:rsidTr="00103BF2">
        <w:tc>
          <w:tcPr>
            <w:tcW w:w="704" w:type="dxa"/>
          </w:tcPr>
          <w:p w14:paraId="31B32B97" w14:textId="7DBE9354" w:rsidR="003F5247" w:rsidRDefault="004D3E42">
            <w:pPr>
              <w:rPr>
                <w:rFonts w:ascii="Times New Roman" w:hAnsi="Times New Roman" w:cs="Times New Roman"/>
                <w:sz w:val="24"/>
                <w:szCs w:val="24"/>
              </w:rPr>
            </w:pPr>
            <w:r>
              <w:rPr>
                <w:rFonts w:ascii="Times New Roman" w:hAnsi="Times New Roman" w:cs="Times New Roman"/>
                <w:sz w:val="24"/>
                <w:szCs w:val="24"/>
              </w:rPr>
              <w:t>4</w:t>
            </w:r>
            <w:r w:rsidR="003F5247">
              <w:rPr>
                <w:rFonts w:ascii="Times New Roman" w:hAnsi="Times New Roman" w:cs="Times New Roman"/>
                <w:sz w:val="24"/>
                <w:szCs w:val="24"/>
              </w:rPr>
              <w:t>.</w:t>
            </w:r>
            <w:r w:rsidR="00A90C18">
              <w:rPr>
                <w:rFonts w:ascii="Times New Roman" w:hAnsi="Times New Roman" w:cs="Times New Roman"/>
                <w:sz w:val="24"/>
                <w:szCs w:val="24"/>
              </w:rPr>
              <w:t>3</w:t>
            </w:r>
            <w:r w:rsidR="003F5247">
              <w:rPr>
                <w:rFonts w:ascii="Times New Roman" w:hAnsi="Times New Roman" w:cs="Times New Roman"/>
                <w:sz w:val="24"/>
                <w:szCs w:val="24"/>
              </w:rPr>
              <w:t>.</w:t>
            </w:r>
          </w:p>
        </w:tc>
        <w:tc>
          <w:tcPr>
            <w:tcW w:w="2977" w:type="dxa"/>
          </w:tcPr>
          <w:p w14:paraId="419C0191" w14:textId="3870966B" w:rsidR="003F5247" w:rsidRDefault="003F5247" w:rsidP="003F5247">
            <w:pPr>
              <w:rPr>
                <w:rFonts w:ascii="Times New Roman" w:hAnsi="Times New Roman" w:cs="Times New Roman"/>
                <w:sz w:val="24"/>
                <w:szCs w:val="24"/>
              </w:rPr>
            </w:pPr>
            <w:r>
              <w:rPr>
                <w:rFonts w:ascii="Times New Roman" w:hAnsi="Times New Roman" w:cs="Times New Roman"/>
                <w:sz w:val="24"/>
                <w:szCs w:val="24"/>
              </w:rPr>
              <w:t xml:space="preserve">Līguma </w:t>
            </w:r>
            <w:r w:rsidR="00A90C18">
              <w:rPr>
                <w:rFonts w:ascii="Times New Roman" w:hAnsi="Times New Roman" w:cs="Times New Roman"/>
                <w:sz w:val="24"/>
                <w:szCs w:val="24"/>
              </w:rPr>
              <w:t>apmaksas kārtība</w:t>
            </w:r>
          </w:p>
        </w:tc>
        <w:tc>
          <w:tcPr>
            <w:tcW w:w="5817" w:type="dxa"/>
          </w:tcPr>
          <w:p w14:paraId="0999F2D7" w14:textId="2A4D5B66" w:rsidR="003F5247" w:rsidRDefault="00A90C18" w:rsidP="00A90C18">
            <w:pPr>
              <w:ind w:left="42"/>
              <w:jc w:val="both"/>
              <w:rPr>
                <w:rFonts w:ascii="Times New Roman" w:hAnsi="Times New Roman" w:cs="Times New Roman"/>
                <w:sz w:val="24"/>
                <w:szCs w:val="24"/>
              </w:rPr>
            </w:pPr>
            <w:r w:rsidRPr="00A90C18">
              <w:rPr>
                <w:rFonts w:ascii="Times New Roman" w:hAnsi="Times New Roman" w:cs="Times New Roman"/>
                <w:sz w:val="24"/>
                <w:szCs w:val="24"/>
              </w:rPr>
              <w:t xml:space="preserve">Samaksa tiek </w:t>
            </w:r>
            <w:r w:rsidRPr="0021440F">
              <w:rPr>
                <w:rFonts w:ascii="Times New Roman" w:hAnsi="Times New Roman" w:cs="Times New Roman"/>
                <w:sz w:val="24"/>
                <w:szCs w:val="24"/>
              </w:rPr>
              <w:t xml:space="preserve">veikta </w:t>
            </w:r>
            <w:r w:rsidR="001C7211" w:rsidRPr="0021440F">
              <w:rPr>
                <w:rFonts w:ascii="Times New Roman" w:hAnsi="Times New Roman" w:cs="Times New Roman"/>
                <w:sz w:val="24"/>
                <w:szCs w:val="24"/>
              </w:rPr>
              <w:t>1</w:t>
            </w:r>
            <w:r w:rsidRPr="0021440F">
              <w:rPr>
                <w:rFonts w:ascii="Times New Roman" w:hAnsi="Times New Roman" w:cs="Times New Roman"/>
                <w:sz w:val="24"/>
                <w:szCs w:val="24"/>
              </w:rPr>
              <w:t xml:space="preserve">0 (desmit) </w:t>
            </w:r>
            <w:r w:rsidR="0021440F" w:rsidRPr="0021440F">
              <w:rPr>
                <w:rFonts w:ascii="Times New Roman" w:hAnsi="Times New Roman" w:cs="Times New Roman"/>
                <w:sz w:val="24"/>
                <w:szCs w:val="24"/>
              </w:rPr>
              <w:t xml:space="preserve">darba </w:t>
            </w:r>
            <w:r w:rsidRPr="0021440F">
              <w:rPr>
                <w:rFonts w:ascii="Times New Roman" w:hAnsi="Times New Roman" w:cs="Times New Roman"/>
                <w:sz w:val="24"/>
                <w:szCs w:val="24"/>
              </w:rPr>
              <w:t>dienu laikā</w:t>
            </w:r>
            <w:r w:rsidRPr="00A90C18">
              <w:rPr>
                <w:rFonts w:ascii="Times New Roman" w:hAnsi="Times New Roman" w:cs="Times New Roman"/>
                <w:sz w:val="24"/>
                <w:szCs w:val="24"/>
              </w:rPr>
              <w:t xml:space="preserve"> no Darbu pieņemšanas un nodošanas akta abpusējas parakstīšanas un rēķina saņemšanas</w:t>
            </w:r>
            <w:r>
              <w:rPr>
                <w:rFonts w:ascii="Times New Roman" w:hAnsi="Times New Roman" w:cs="Times New Roman"/>
                <w:sz w:val="24"/>
                <w:szCs w:val="24"/>
              </w:rPr>
              <w:t>.</w:t>
            </w:r>
          </w:p>
        </w:tc>
      </w:tr>
      <w:tr w:rsidR="001D6330" w:rsidRPr="000C0F06" w14:paraId="561A4EFE" w14:textId="77777777" w:rsidTr="00103BF2">
        <w:tc>
          <w:tcPr>
            <w:tcW w:w="9498" w:type="dxa"/>
            <w:gridSpan w:val="3"/>
            <w:shd w:val="clear" w:color="auto" w:fill="D9D9D9" w:themeFill="background1" w:themeFillShade="D9"/>
          </w:tcPr>
          <w:p w14:paraId="680D0233" w14:textId="77777777" w:rsidR="001D6330" w:rsidRPr="001D6330" w:rsidRDefault="001D6330" w:rsidP="001D6330">
            <w:pPr>
              <w:pStyle w:val="ListParagraph"/>
              <w:numPr>
                <w:ilvl w:val="0"/>
                <w:numId w:val="11"/>
              </w:numPr>
              <w:tabs>
                <w:tab w:val="left" w:pos="459"/>
              </w:tabs>
              <w:jc w:val="center"/>
              <w:rPr>
                <w:rFonts w:ascii="Times New Roman" w:hAnsi="Times New Roman" w:cs="Times New Roman"/>
                <w:b/>
                <w:sz w:val="24"/>
                <w:szCs w:val="24"/>
              </w:rPr>
            </w:pPr>
            <w:r w:rsidRPr="001D6330">
              <w:rPr>
                <w:rFonts w:ascii="Times New Roman" w:hAnsi="Times New Roman" w:cs="Times New Roman"/>
                <w:b/>
                <w:sz w:val="24"/>
                <w:szCs w:val="24"/>
              </w:rPr>
              <w:t>Iesniedzamie dokumenti</w:t>
            </w:r>
          </w:p>
        </w:tc>
      </w:tr>
      <w:tr w:rsidR="001D6330" w:rsidRPr="000C0F06" w14:paraId="6B8E19C5" w14:textId="77777777" w:rsidTr="005A58A6">
        <w:trPr>
          <w:trHeight w:val="1100"/>
        </w:trPr>
        <w:tc>
          <w:tcPr>
            <w:tcW w:w="704" w:type="dxa"/>
          </w:tcPr>
          <w:p w14:paraId="4A5558C3" w14:textId="4984E2A6" w:rsidR="001D6330" w:rsidRDefault="004D3E42">
            <w:pPr>
              <w:rPr>
                <w:rFonts w:ascii="Times New Roman" w:hAnsi="Times New Roman" w:cs="Times New Roman"/>
                <w:sz w:val="24"/>
                <w:szCs w:val="24"/>
              </w:rPr>
            </w:pPr>
            <w:r>
              <w:rPr>
                <w:rFonts w:ascii="Times New Roman" w:hAnsi="Times New Roman" w:cs="Times New Roman"/>
                <w:sz w:val="24"/>
                <w:szCs w:val="24"/>
              </w:rPr>
              <w:t>5</w:t>
            </w:r>
            <w:r w:rsidR="001D6330">
              <w:rPr>
                <w:rFonts w:ascii="Times New Roman" w:hAnsi="Times New Roman" w:cs="Times New Roman"/>
                <w:sz w:val="24"/>
                <w:szCs w:val="24"/>
              </w:rPr>
              <w:t>.1.</w:t>
            </w:r>
          </w:p>
        </w:tc>
        <w:tc>
          <w:tcPr>
            <w:tcW w:w="2977" w:type="dxa"/>
          </w:tcPr>
          <w:p w14:paraId="473B1FA9" w14:textId="77777777" w:rsidR="001D6330" w:rsidRDefault="001D6330" w:rsidP="003F5247">
            <w:pPr>
              <w:rPr>
                <w:rFonts w:ascii="Times New Roman" w:hAnsi="Times New Roman" w:cs="Times New Roman"/>
                <w:sz w:val="24"/>
                <w:szCs w:val="24"/>
              </w:rPr>
            </w:pPr>
            <w:r>
              <w:rPr>
                <w:rFonts w:ascii="Times New Roman" w:hAnsi="Times New Roman" w:cs="Times New Roman"/>
                <w:sz w:val="24"/>
                <w:szCs w:val="24"/>
              </w:rPr>
              <w:t>Pretendents iesniedz šādus dokumentus</w:t>
            </w:r>
          </w:p>
        </w:tc>
        <w:tc>
          <w:tcPr>
            <w:tcW w:w="5817" w:type="dxa"/>
          </w:tcPr>
          <w:p w14:paraId="270D63EE" w14:textId="39BE5C13" w:rsidR="002D766A" w:rsidRDefault="00D775D3" w:rsidP="00FD34D1">
            <w:pPr>
              <w:pStyle w:val="ListParagraph"/>
              <w:numPr>
                <w:ilvl w:val="0"/>
                <w:numId w:val="23"/>
              </w:numPr>
              <w:tabs>
                <w:tab w:val="left" w:pos="459"/>
              </w:tabs>
              <w:jc w:val="both"/>
              <w:rPr>
                <w:rFonts w:ascii="Times New Roman" w:hAnsi="Times New Roman" w:cs="Times New Roman"/>
                <w:sz w:val="24"/>
                <w:szCs w:val="24"/>
              </w:rPr>
            </w:pPr>
            <w:r>
              <w:rPr>
                <w:rFonts w:ascii="Times New Roman" w:hAnsi="Times New Roman" w:cs="Times New Roman"/>
                <w:sz w:val="24"/>
                <w:szCs w:val="24"/>
              </w:rPr>
              <w:t>Finanšu piedāvājums</w:t>
            </w:r>
            <w:r w:rsidR="004261FF">
              <w:rPr>
                <w:rFonts w:ascii="Times New Roman" w:hAnsi="Times New Roman" w:cs="Times New Roman"/>
                <w:sz w:val="24"/>
                <w:szCs w:val="24"/>
              </w:rPr>
              <w:t>, kas sagatavot</w:t>
            </w:r>
            <w:r w:rsidR="00F97D42">
              <w:rPr>
                <w:rFonts w:ascii="Times New Roman" w:hAnsi="Times New Roman" w:cs="Times New Roman"/>
                <w:sz w:val="24"/>
                <w:szCs w:val="24"/>
              </w:rPr>
              <w:t>s</w:t>
            </w:r>
            <w:r w:rsidR="004261FF">
              <w:rPr>
                <w:rFonts w:ascii="Times New Roman" w:hAnsi="Times New Roman" w:cs="Times New Roman"/>
                <w:sz w:val="24"/>
                <w:szCs w:val="24"/>
              </w:rPr>
              <w:t xml:space="preserve"> atbilstoši </w:t>
            </w:r>
            <w:r w:rsidR="00FD34D1">
              <w:rPr>
                <w:rFonts w:ascii="Times New Roman" w:hAnsi="Times New Roman" w:cs="Times New Roman"/>
                <w:sz w:val="24"/>
                <w:szCs w:val="24"/>
              </w:rPr>
              <w:t>cenu aptaujas nolikuma 1</w:t>
            </w:r>
            <w:r w:rsidR="00F97D42">
              <w:rPr>
                <w:rFonts w:ascii="Times New Roman" w:hAnsi="Times New Roman" w:cs="Times New Roman"/>
                <w:sz w:val="24"/>
                <w:szCs w:val="24"/>
              </w:rPr>
              <w:t>.pielikum</w:t>
            </w:r>
            <w:r w:rsidR="00FD34D1">
              <w:rPr>
                <w:rFonts w:ascii="Times New Roman" w:hAnsi="Times New Roman" w:cs="Times New Roman"/>
                <w:sz w:val="24"/>
                <w:szCs w:val="24"/>
              </w:rPr>
              <w:t>ā iekļautai veidlapai</w:t>
            </w:r>
            <w:r w:rsidR="00F0370D">
              <w:rPr>
                <w:rFonts w:ascii="Times New Roman" w:hAnsi="Times New Roman" w:cs="Times New Roman"/>
                <w:sz w:val="24"/>
                <w:szCs w:val="24"/>
              </w:rPr>
              <w:t>;</w:t>
            </w:r>
          </w:p>
          <w:p w14:paraId="5C0D0FD9" w14:textId="0733DE94" w:rsidR="002C1AD8" w:rsidRDefault="002C1AD8" w:rsidP="00FD34D1">
            <w:pPr>
              <w:pStyle w:val="ListParagraph"/>
              <w:numPr>
                <w:ilvl w:val="0"/>
                <w:numId w:val="23"/>
              </w:numPr>
              <w:tabs>
                <w:tab w:val="left" w:pos="459"/>
              </w:tabs>
              <w:jc w:val="both"/>
              <w:rPr>
                <w:rFonts w:ascii="Times New Roman" w:hAnsi="Times New Roman" w:cs="Times New Roman"/>
                <w:sz w:val="24"/>
                <w:szCs w:val="24"/>
              </w:rPr>
            </w:pPr>
            <w:r>
              <w:rPr>
                <w:rFonts w:ascii="Times New Roman" w:hAnsi="Times New Roman" w:cs="Times New Roman"/>
                <w:sz w:val="24"/>
                <w:szCs w:val="24"/>
              </w:rPr>
              <w:t>Apliecināta tehniskā specifikācij</w:t>
            </w:r>
            <w:r w:rsidR="00F0370D">
              <w:rPr>
                <w:rFonts w:ascii="Times New Roman" w:hAnsi="Times New Roman" w:cs="Times New Roman"/>
                <w:sz w:val="24"/>
                <w:szCs w:val="24"/>
              </w:rPr>
              <w:t>a.</w:t>
            </w:r>
          </w:p>
          <w:p w14:paraId="54E836E0" w14:textId="46EEB2FB" w:rsidR="005A58A6" w:rsidRPr="00FD34D1" w:rsidRDefault="005A58A6" w:rsidP="005A58A6">
            <w:pPr>
              <w:pStyle w:val="ListParagraph"/>
              <w:tabs>
                <w:tab w:val="left" w:pos="459"/>
              </w:tabs>
              <w:ind w:left="252"/>
              <w:jc w:val="both"/>
              <w:rPr>
                <w:rFonts w:ascii="Times New Roman" w:hAnsi="Times New Roman" w:cs="Times New Roman"/>
                <w:sz w:val="24"/>
                <w:szCs w:val="24"/>
              </w:rPr>
            </w:pPr>
          </w:p>
        </w:tc>
      </w:tr>
      <w:tr w:rsidR="002D766A" w:rsidRPr="000C0F06" w14:paraId="4AF9CDF8" w14:textId="77777777" w:rsidTr="00103BF2">
        <w:tc>
          <w:tcPr>
            <w:tcW w:w="9498" w:type="dxa"/>
            <w:gridSpan w:val="3"/>
            <w:shd w:val="clear" w:color="auto" w:fill="D9D9D9" w:themeFill="background1" w:themeFillShade="D9"/>
          </w:tcPr>
          <w:p w14:paraId="457F9812" w14:textId="77777777" w:rsidR="002D766A" w:rsidRPr="002D766A" w:rsidRDefault="002D766A" w:rsidP="002D766A">
            <w:pPr>
              <w:pStyle w:val="ListParagraph"/>
              <w:numPr>
                <w:ilvl w:val="0"/>
                <w:numId w:val="11"/>
              </w:numPr>
              <w:tabs>
                <w:tab w:val="left" w:pos="459"/>
              </w:tabs>
              <w:jc w:val="center"/>
              <w:rPr>
                <w:rFonts w:ascii="Times New Roman" w:hAnsi="Times New Roman" w:cs="Times New Roman"/>
                <w:b/>
                <w:sz w:val="24"/>
                <w:szCs w:val="24"/>
              </w:rPr>
            </w:pPr>
            <w:r w:rsidRPr="002D766A">
              <w:rPr>
                <w:rFonts w:ascii="Times New Roman" w:hAnsi="Times New Roman" w:cs="Times New Roman"/>
                <w:b/>
                <w:sz w:val="24"/>
                <w:szCs w:val="24"/>
              </w:rPr>
              <w:t>Lēmuma paziņošana un līguma slēgšana</w:t>
            </w:r>
          </w:p>
        </w:tc>
      </w:tr>
      <w:tr w:rsidR="002D766A" w:rsidRPr="000C0F06" w14:paraId="11BE3EE8" w14:textId="77777777" w:rsidTr="00103BF2">
        <w:tc>
          <w:tcPr>
            <w:tcW w:w="704" w:type="dxa"/>
          </w:tcPr>
          <w:p w14:paraId="6F23DCB8" w14:textId="68602C6B" w:rsidR="002D766A" w:rsidRDefault="004D3E42">
            <w:pPr>
              <w:rPr>
                <w:rFonts w:ascii="Times New Roman" w:hAnsi="Times New Roman" w:cs="Times New Roman"/>
                <w:sz w:val="24"/>
                <w:szCs w:val="24"/>
              </w:rPr>
            </w:pPr>
            <w:r>
              <w:rPr>
                <w:rFonts w:ascii="Times New Roman" w:hAnsi="Times New Roman" w:cs="Times New Roman"/>
                <w:sz w:val="24"/>
                <w:szCs w:val="24"/>
              </w:rPr>
              <w:t>6</w:t>
            </w:r>
            <w:r w:rsidR="002D766A">
              <w:rPr>
                <w:rFonts w:ascii="Times New Roman" w:hAnsi="Times New Roman" w:cs="Times New Roman"/>
                <w:sz w:val="24"/>
                <w:szCs w:val="24"/>
              </w:rPr>
              <w:t>.</w:t>
            </w:r>
            <w:r w:rsidR="0026191B">
              <w:rPr>
                <w:rFonts w:ascii="Times New Roman" w:hAnsi="Times New Roman" w:cs="Times New Roman"/>
                <w:sz w:val="24"/>
                <w:szCs w:val="24"/>
              </w:rPr>
              <w:t>1</w:t>
            </w:r>
            <w:r w:rsidR="002D766A">
              <w:rPr>
                <w:rFonts w:ascii="Times New Roman" w:hAnsi="Times New Roman" w:cs="Times New Roman"/>
                <w:sz w:val="24"/>
                <w:szCs w:val="24"/>
              </w:rPr>
              <w:t>.</w:t>
            </w:r>
          </w:p>
        </w:tc>
        <w:tc>
          <w:tcPr>
            <w:tcW w:w="2977" w:type="dxa"/>
          </w:tcPr>
          <w:p w14:paraId="4DD769C4" w14:textId="77777777" w:rsidR="002D766A" w:rsidRDefault="002D766A" w:rsidP="003F5247">
            <w:pPr>
              <w:rPr>
                <w:rFonts w:ascii="Times New Roman" w:hAnsi="Times New Roman" w:cs="Times New Roman"/>
                <w:sz w:val="24"/>
                <w:szCs w:val="24"/>
              </w:rPr>
            </w:pPr>
            <w:r>
              <w:rPr>
                <w:rFonts w:ascii="Times New Roman" w:hAnsi="Times New Roman" w:cs="Times New Roman"/>
                <w:sz w:val="24"/>
                <w:szCs w:val="24"/>
              </w:rPr>
              <w:t>Līguma slēgšana</w:t>
            </w:r>
          </w:p>
        </w:tc>
        <w:tc>
          <w:tcPr>
            <w:tcW w:w="5817" w:type="dxa"/>
          </w:tcPr>
          <w:p w14:paraId="5C0165D5" w14:textId="45E479A7" w:rsidR="002D766A" w:rsidRDefault="002D766A" w:rsidP="00FD2996">
            <w:pPr>
              <w:tabs>
                <w:tab w:val="left" w:pos="459"/>
              </w:tabs>
              <w:ind w:left="459" w:hanging="567"/>
              <w:jc w:val="both"/>
              <w:rPr>
                <w:rFonts w:ascii="Times New Roman" w:hAnsi="Times New Roman" w:cs="Times New Roman"/>
                <w:sz w:val="24"/>
                <w:szCs w:val="24"/>
              </w:rPr>
            </w:pPr>
            <w:r>
              <w:rPr>
                <w:rFonts w:ascii="Times New Roman" w:hAnsi="Times New Roman" w:cs="Times New Roman"/>
                <w:sz w:val="24"/>
                <w:szCs w:val="24"/>
              </w:rPr>
              <w:t xml:space="preserve">1. </w:t>
            </w:r>
            <w:r w:rsidRPr="005A58A6">
              <w:rPr>
                <w:rFonts w:ascii="Times New Roman" w:hAnsi="Times New Roman" w:cs="Times New Roman"/>
                <w:b/>
                <w:bCs/>
                <w:sz w:val="24"/>
                <w:szCs w:val="24"/>
              </w:rPr>
              <w:t>Līgum</w:t>
            </w:r>
            <w:r w:rsidR="006D77D8" w:rsidRPr="005A58A6">
              <w:rPr>
                <w:rFonts w:ascii="Times New Roman" w:hAnsi="Times New Roman" w:cs="Times New Roman"/>
                <w:b/>
                <w:bCs/>
                <w:sz w:val="24"/>
                <w:szCs w:val="24"/>
              </w:rPr>
              <w:t>u</w:t>
            </w:r>
            <w:r w:rsidRPr="005A58A6">
              <w:rPr>
                <w:rFonts w:ascii="Times New Roman" w:hAnsi="Times New Roman" w:cs="Times New Roman"/>
                <w:b/>
                <w:bCs/>
                <w:sz w:val="24"/>
                <w:szCs w:val="24"/>
              </w:rPr>
              <w:t xml:space="preserve"> slēdz ar </w:t>
            </w:r>
            <w:r w:rsidR="00E63829" w:rsidRPr="005A58A6">
              <w:rPr>
                <w:rFonts w:ascii="Times New Roman" w:hAnsi="Times New Roman" w:cs="Times New Roman"/>
                <w:b/>
                <w:bCs/>
                <w:sz w:val="24"/>
                <w:szCs w:val="24"/>
              </w:rPr>
              <w:t>pretendentu</w:t>
            </w:r>
            <w:r w:rsidR="00221577" w:rsidRPr="005A58A6">
              <w:rPr>
                <w:rFonts w:ascii="Times New Roman" w:hAnsi="Times New Roman" w:cs="Times New Roman"/>
                <w:b/>
                <w:bCs/>
                <w:sz w:val="24"/>
                <w:szCs w:val="24"/>
              </w:rPr>
              <w:t xml:space="preserve">, </w:t>
            </w:r>
            <w:r w:rsidRPr="005A58A6">
              <w:rPr>
                <w:rFonts w:ascii="Times New Roman" w:hAnsi="Times New Roman" w:cs="Times New Roman"/>
                <w:b/>
                <w:bCs/>
                <w:sz w:val="24"/>
                <w:szCs w:val="24"/>
              </w:rPr>
              <w:t>kur</w:t>
            </w:r>
            <w:r w:rsidR="00221577" w:rsidRPr="005A58A6">
              <w:rPr>
                <w:rFonts w:ascii="Times New Roman" w:hAnsi="Times New Roman" w:cs="Times New Roman"/>
                <w:b/>
                <w:bCs/>
                <w:sz w:val="24"/>
                <w:szCs w:val="24"/>
              </w:rPr>
              <w:t>a</w:t>
            </w:r>
            <w:r w:rsidRPr="005A58A6">
              <w:rPr>
                <w:rFonts w:ascii="Times New Roman" w:hAnsi="Times New Roman" w:cs="Times New Roman"/>
                <w:b/>
                <w:bCs/>
                <w:sz w:val="24"/>
                <w:szCs w:val="24"/>
              </w:rPr>
              <w:t xml:space="preserve"> piedāvājum</w:t>
            </w:r>
            <w:r w:rsidR="00E63829" w:rsidRPr="005A58A6">
              <w:rPr>
                <w:rFonts w:ascii="Times New Roman" w:hAnsi="Times New Roman" w:cs="Times New Roman"/>
                <w:b/>
                <w:bCs/>
                <w:sz w:val="24"/>
                <w:szCs w:val="24"/>
              </w:rPr>
              <w:t>s</w:t>
            </w:r>
            <w:r w:rsidRPr="005A58A6">
              <w:rPr>
                <w:rFonts w:ascii="Times New Roman" w:hAnsi="Times New Roman" w:cs="Times New Roman"/>
                <w:b/>
                <w:bCs/>
                <w:sz w:val="24"/>
                <w:szCs w:val="24"/>
              </w:rPr>
              <w:t xml:space="preserve"> atzīt</w:t>
            </w:r>
            <w:r w:rsidR="00E63829" w:rsidRPr="005A58A6">
              <w:rPr>
                <w:rFonts w:ascii="Times New Roman" w:hAnsi="Times New Roman" w:cs="Times New Roman"/>
                <w:b/>
                <w:bCs/>
                <w:sz w:val="24"/>
                <w:szCs w:val="24"/>
              </w:rPr>
              <w:t>s</w:t>
            </w:r>
            <w:r w:rsidRPr="005A58A6">
              <w:rPr>
                <w:rFonts w:ascii="Times New Roman" w:hAnsi="Times New Roman" w:cs="Times New Roman"/>
                <w:b/>
                <w:bCs/>
                <w:sz w:val="24"/>
                <w:szCs w:val="24"/>
              </w:rPr>
              <w:t xml:space="preserve"> par </w:t>
            </w:r>
            <w:r w:rsidR="00687E12" w:rsidRPr="005A58A6">
              <w:rPr>
                <w:rFonts w:ascii="Times New Roman" w:hAnsi="Times New Roman" w:cs="Times New Roman"/>
                <w:b/>
                <w:bCs/>
                <w:sz w:val="24"/>
                <w:szCs w:val="24"/>
              </w:rPr>
              <w:t>saimnieciski visizdevīgāko, ņemot vērā zemāko cenu</w:t>
            </w:r>
            <w:r w:rsidR="00687E12">
              <w:rPr>
                <w:rFonts w:ascii="Times New Roman" w:hAnsi="Times New Roman" w:cs="Times New Roman"/>
                <w:sz w:val="24"/>
                <w:szCs w:val="24"/>
              </w:rPr>
              <w:t>.</w:t>
            </w:r>
          </w:p>
          <w:p w14:paraId="7A5ECF44" w14:textId="77777777" w:rsidR="00F17687" w:rsidRDefault="00706973" w:rsidP="00F17687">
            <w:pPr>
              <w:tabs>
                <w:tab w:val="left" w:pos="459"/>
              </w:tabs>
              <w:ind w:left="459" w:hanging="567"/>
              <w:jc w:val="both"/>
              <w:rPr>
                <w:rFonts w:ascii="Times New Roman" w:hAnsi="Times New Roman" w:cs="Times New Roman"/>
                <w:sz w:val="24"/>
                <w:szCs w:val="24"/>
              </w:rPr>
            </w:pPr>
            <w:r>
              <w:rPr>
                <w:rFonts w:ascii="Times New Roman" w:hAnsi="Times New Roman" w:cs="Times New Roman"/>
                <w:sz w:val="24"/>
                <w:szCs w:val="24"/>
              </w:rPr>
              <w:t xml:space="preserve">2. Par līguma slēgšanas laiku, vietu un formu pasūtītājs informē pretendentu ar paziņojumu par rezultātiem vai individuāli sazinoties. Ja pretendents nenoslēdz līgumu uzaicinājumā/paziņojumā norādītāja termiņā, pasūtītājs tiesīgs uzskatīt, ka pretendents atteicies no līguma noslēgšanas un izslēgt pretendentu no </w:t>
            </w:r>
            <w:r w:rsidR="00221577">
              <w:rPr>
                <w:rFonts w:ascii="Times New Roman" w:hAnsi="Times New Roman" w:cs="Times New Roman"/>
                <w:sz w:val="24"/>
                <w:szCs w:val="24"/>
              </w:rPr>
              <w:t xml:space="preserve">cenu aptaujas </w:t>
            </w:r>
            <w:r>
              <w:rPr>
                <w:rFonts w:ascii="Times New Roman" w:hAnsi="Times New Roman" w:cs="Times New Roman"/>
                <w:sz w:val="24"/>
                <w:szCs w:val="24"/>
              </w:rPr>
              <w:t>procedūras. Pasūtītājs ir tiesīgs izvērtējot piedāvājumus kopsakarā ar budžeta iespējām piedāvāt līgum</w:t>
            </w:r>
            <w:r w:rsidR="0053377D">
              <w:rPr>
                <w:rFonts w:ascii="Times New Roman" w:hAnsi="Times New Roman" w:cs="Times New Roman"/>
                <w:sz w:val="24"/>
                <w:szCs w:val="24"/>
              </w:rPr>
              <w:t>a s</w:t>
            </w:r>
            <w:r>
              <w:rPr>
                <w:rFonts w:ascii="Times New Roman" w:hAnsi="Times New Roman" w:cs="Times New Roman"/>
                <w:sz w:val="24"/>
                <w:szCs w:val="24"/>
              </w:rPr>
              <w:t>lēgšanas tiesības nākamajam pretendentam ar lētāko cenu.</w:t>
            </w:r>
          </w:p>
          <w:p w14:paraId="1922C1FC" w14:textId="2B4A73C0" w:rsidR="005148F2" w:rsidRDefault="005148F2" w:rsidP="00F17687">
            <w:pPr>
              <w:tabs>
                <w:tab w:val="left" w:pos="459"/>
              </w:tabs>
              <w:ind w:left="459" w:hanging="567"/>
              <w:jc w:val="both"/>
              <w:rPr>
                <w:rFonts w:ascii="Times New Roman" w:hAnsi="Times New Roman" w:cs="Times New Roman"/>
                <w:sz w:val="24"/>
                <w:szCs w:val="24"/>
              </w:rPr>
            </w:pPr>
            <w:r>
              <w:rPr>
                <w:rFonts w:ascii="Times New Roman" w:hAnsi="Times New Roman" w:cs="Times New Roman"/>
                <w:sz w:val="24"/>
                <w:szCs w:val="24"/>
              </w:rPr>
              <w:t xml:space="preserve">3. </w:t>
            </w:r>
            <w:r w:rsidRPr="005148F2">
              <w:rPr>
                <w:rFonts w:ascii="Times New Roman" w:hAnsi="Times New Roman" w:cs="Times New Roman"/>
                <w:sz w:val="24"/>
                <w:szCs w:val="24"/>
              </w:rPr>
              <w:t>Pasūtītājam ir tiesības izvēlēties slēgt līgumu ar nākamo Pretendentu, kurš attiecīgajā Cenu aptaujā iesniedzis Piedāvājumu, kurš atbilst Cenu aptaujas prasībām un kuram ir nākamā viszemākā cena attiecīgajā Cenu aptaujā, ja uzvarējušais Pretendents atsakās slēgt līgumu, vilcina līguma noslēgšanu ilgāk par vienu kalendāro nedēļu pēc uzaicinājuma slēgt līgumu saņemšanas vai cenu aptaujas līgums tiek lauzts, vai pārtrauc Cenu aptauju, neizvēloties nevienu Piedāvājumu.</w:t>
            </w:r>
          </w:p>
          <w:p w14:paraId="43258724" w14:textId="45EE608A" w:rsidR="00706973" w:rsidRDefault="005148F2" w:rsidP="00F17687">
            <w:pPr>
              <w:tabs>
                <w:tab w:val="left" w:pos="459"/>
              </w:tabs>
              <w:ind w:left="459" w:hanging="567"/>
              <w:jc w:val="both"/>
              <w:rPr>
                <w:rFonts w:ascii="Times New Roman" w:hAnsi="Times New Roman" w:cs="Times New Roman"/>
                <w:sz w:val="24"/>
                <w:szCs w:val="24"/>
              </w:rPr>
            </w:pPr>
            <w:r>
              <w:rPr>
                <w:rFonts w:ascii="Times New Roman" w:hAnsi="Times New Roman" w:cs="Times New Roman"/>
                <w:sz w:val="24"/>
                <w:szCs w:val="24"/>
              </w:rPr>
              <w:t xml:space="preserve">4. </w:t>
            </w:r>
            <w:r w:rsidR="00706973" w:rsidRPr="00706973">
              <w:rPr>
                <w:rFonts w:ascii="Times New Roman" w:hAnsi="Times New Roman" w:cs="Times New Roman"/>
                <w:sz w:val="24"/>
                <w:szCs w:val="24"/>
              </w:rPr>
              <w:t xml:space="preserve">Pasūtītājs saglabā tiesības </w:t>
            </w:r>
            <w:r w:rsidR="00706973">
              <w:rPr>
                <w:rFonts w:ascii="Times New Roman" w:hAnsi="Times New Roman" w:cs="Times New Roman"/>
                <w:sz w:val="24"/>
                <w:szCs w:val="24"/>
              </w:rPr>
              <w:t xml:space="preserve">izbeigt </w:t>
            </w:r>
            <w:r w:rsidR="00221577">
              <w:rPr>
                <w:rFonts w:ascii="Times New Roman" w:hAnsi="Times New Roman" w:cs="Times New Roman"/>
                <w:sz w:val="24"/>
                <w:szCs w:val="24"/>
              </w:rPr>
              <w:t xml:space="preserve">cenu aptaujas </w:t>
            </w:r>
            <w:r w:rsidR="00706973">
              <w:rPr>
                <w:rFonts w:ascii="Times New Roman" w:hAnsi="Times New Roman" w:cs="Times New Roman"/>
                <w:sz w:val="24"/>
                <w:szCs w:val="24"/>
              </w:rPr>
              <w:t xml:space="preserve">procedūru jebkurā brīdī, </w:t>
            </w:r>
            <w:r w:rsidR="00706973" w:rsidRPr="00706973">
              <w:rPr>
                <w:rFonts w:ascii="Times New Roman" w:hAnsi="Times New Roman" w:cs="Times New Roman"/>
                <w:sz w:val="24"/>
                <w:szCs w:val="24"/>
              </w:rPr>
              <w:t>nepiešķir</w:t>
            </w:r>
            <w:r w:rsidR="00706973">
              <w:rPr>
                <w:rFonts w:ascii="Times New Roman" w:hAnsi="Times New Roman" w:cs="Times New Roman"/>
                <w:sz w:val="24"/>
                <w:szCs w:val="24"/>
              </w:rPr>
              <w:t>o</w:t>
            </w:r>
            <w:r w:rsidR="00706973" w:rsidRPr="00706973">
              <w:rPr>
                <w:rFonts w:ascii="Times New Roman" w:hAnsi="Times New Roman" w:cs="Times New Roman"/>
                <w:sz w:val="24"/>
                <w:szCs w:val="24"/>
              </w:rPr>
              <w:t xml:space="preserve">t līguma slēgšanas tiesības nevienam pretendentam, ja Pasūtītāja budžeta izmaiņu vai citu </w:t>
            </w:r>
            <w:r w:rsidR="00706973">
              <w:rPr>
                <w:rFonts w:ascii="Times New Roman" w:hAnsi="Times New Roman" w:cs="Times New Roman"/>
                <w:sz w:val="24"/>
                <w:szCs w:val="24"/>
              </w:rPr>
              <w:t>objektīvu iemeslu dēļ līguma noslēgšana kļuvusi neiespējama vai nelietderīga.</w:t>
            </w:r>
          </w:p>
        </w:tc>
      </w:tr>
      <w:tr w:rsidR="009D667E" w:rsidRPr="000C0F06" w14:paraId="7AF7CE5F" w14:textId="77777777" w:rsidTr="00F82013">
        <w:tc>
          <w:tcPr>
            <w:tcW w:w="9498" w:type="dxa"/>
            <w:gridSpan w:val="3"/>
            <w:shd w:val="clear" w:color="auto" w:fill="D9D9D9" w:themeFill="background1" w:themeFillShade="D9"/>
          </w:tcPr>
          <w:p w14:paraId="29A35B71" w14:textId="2D94A2A6" w:rsidR="009D667E" w:rsidRPr="002D766A" w:rsidRDefault="0026191B" w:rsidP="009D667E">
            <w:pPr>
              <w:pStyle w:val="ListParagraph"/>
              <w:numPr>
                <w:ilvl w:val="0"/>
                <w:numId w:val="11"/>
              </w:numPr>
              <w:tabs>
                <w:tab w:val="left" w:pos="459"/>
              </w:tabs>
              <w:jc w:val="center"/>
              <w:rPr>
                <w:rFonts w:ascii="Times New Roman" w:hAnsi="Times New Roman" w:cs="Times New Roman"/>
                <w:b/>
                <w:sz w:val="24"/>
                <w:szCs w:val="24"/>
              </w:rPr>
            </w:pPr>
            <w:r>
              <w:rPr>
                <w:rFonts w:ascii="Times New Roman" w:hAnsi="Times New Roman" w:cs="Times New Roman"/>
                <w:b/>
                <w:sz w:val="24"/>
                <w:szCs w:val="24"/>
              </w:rPr>
              <w:t xml:space="preserve">Personas datu </w:t>
            </w:r>
            <w:proofErr w:type="spellStart"/>
            <w:r>
              <w:rPr>
                <w:rFonts w:ascii="Times New Roman" w:hAnsi="Times New Roman" w:cs="Times New Roman"/>
                <w:b/>
                <w:sz w:val="24"/>
                <w:szCs w:val="24"/>
              </w:rPr>
              <w:t>aizsadrdzība</w:t>
            </w:r>
            <w:proofErr w:type="spellEnd"/>
          </w:p>
        </w:tc>
      </w:tr>
      <w:tr w:rsidR="009D667E" w:rsidRPr="000C0F06" w14:paraId="5E39E143" w14:textId="77777777" w:rsidTr="00F82013">
        <w:tc>
          <w:tcPr>
            <w:tcW w:w="704" w:type="dxa"/>
          </w:tcPr>
          <w:p w14:paraId="0FB507ED" w14:textId="57491CBD" w:rsidR="009D667E" w:rsidRDefault="0026191B" w:rsidP="00F82013">
            <w:pPr>
              <w:rPr>
                <w:rFonts w:ascii="Times New Roman" w:hAnsi="Times New Roman" w:cs="Times New Roman"/>
                <w:sz w:val="24"/>
                <w:szCs w:val="24"/>
              </w:rPr>
            </w:pPr>
            <w:r>
              <w:rPr>
                <w:rFonts w:ascii="Times New Roman" w:hAnsi="Times New Roman" w:cs="Times New Roman"/>
                <w:sz w:val="24"/>
                <w:szCs w:val="24"/>
              </w:rPr>
              <w:t>7.1.</w:t>
            </w:r>
          </w:p>
        </w:tc>
        <w:tc>
          <w:tcPr>
            <w:tcW w:w="2977" w:type="dxa"/>
          </w:tcPr>
          <w:p w14:paraId="2EFDDADA" w14:textId="73616758" w:rsidR="009D667E" w:rsidRDefault="0026191B" w:rsidP="00F82013">
            <w:pPr>
              <w:rPr>
                <w:rFonts w:ascii="Times New Roman" w:hAnsi="Times New Roman" w:cs="Times New Roman"/>
                <w:sz w:val="24"/>
                <w:szCs w:val="24"/>
              </w:rPr>
            </w:pPr>
            <w:r>
              <w:rPr>
                <w:rFonts w:ascii="Times New Roman" w:hAnsi="Times New Roman" w:cs="Times New Roman"/>
                <w:sz w:val="24"/>
                <w:szCs w:val="24"/>
              </w:rPr>
              <w:t>Personas datu aizsardzība</w:t>
            </w:r>
          </w:p>
        </w:tc>
        <w:tc>
          <w:tcPr>
            <w:tcW w:w="5817" w:type="dxa"/>
          </w:tcPr>
          <w:p w14:paraId="70E3622A" w14:textId="7B28544C" w:rsidR="009D667E" w:rsidRDefault="00C65FAA" w:rsidP="00C65FAA">
            <w:pPr>
              <w:jc w:val="both"/>
              <w:rPr>
                <w:rFonts w:ascii="Times New Roman" w:hAnsi="Times New Roman" w:cs="Times New Roman"/>
                <w:sz w:val="24"/>
                <w:szCs w:val="24"/>
              </w:rPr>
            </w:pPr>
            <w:r w:rsidRPr="00C65FAA">
              <w:rPr>
                <w:rFonts w:ascii="Times New Roman" w:hAnsi="Times New Roman" w:cs="Times New Roman"/>
                <w:sz w:val="24"/>
                <w:szCs w:val="24"/>
              </w:rPr>
              <w:t>SIA “Pr</w:t>
            </w:r>
            <w:r>
              <w:rPr>
                <w:rFonts w:ascii="Times New Roman" w:hAnsi="Times New Roman" w:cs="Times New Roman"/>
                <w:sz w:val="24"/>
                <w:szCs w:val="24"/>
              </w:rPr>
              <w:t>iekules nami</w:t>
            </w:r>
            <w:r w:rsidRPr="00C65FAA">
              <w:rPr>
                <w:rFonts w:ascii="Times New Roman" w:hAnsi="Times New Roman" w:cs="Times New Roman"/>
                <w:sz w:val="24"/>
                <w:szCs w:val="24"/>
              </w:rPr>
              <w:t xml:space="preserve">” </w:t>
            </w:r>
            <w:r w:rsidR="0026191B">
              <w:rPr>
                <w:rFonts w:ascii="Times New Roman" w:hAnsi="Times New Roman" w:cs="Times New Roman"/>
                <w:sz w:val="24"/>
                <w:szCs w:val="24"/>
              </w:rPr>
              <w:t>p</w:t>
            </w:r>
            <w:r w:rsidRPr="00C65FAA">
              <w:rPr>
                <w:rFonts w:ascii="Times New Roman" w:hAnsi="Times New Roman" w:cs="Times New Roman"/>
                <w:sz w:val="24"/>
                <w:szCs w:val="24"/>
              </w:rPr>
              <w:t xml:space="preserve">retendentu </w:t>
            </w:r>
            <w:r w:rsidR="0026191B">
              <w:rPr>
                <w:rFonts w:ascii="Times New Roman" w:hAnsi="Times New Roman" w:cs="Times New Roman"/>
                <w:sz w:val="24"/>
                <w:szCs w:val="24"/>
              </w:rPr>
              <w:t>p</w:t>
            </w:r>
            <w:r w:rsidRPr="00C65FAA">
              <w:rPr>
                <w:rFonts w:ascii="Times New Roman" w:hAnsi="Times New Roman" w:cs="Times New Roman"/>
                <w:sz w:val="24"/>
                <w:szCs w:val="24"/>
              </w:rPr>
              <w:t xml:space="preserve">iedāvājumos iekļauto informāciju, kas saistīta ar konkrētām fiziskām personām (turpmāk – Personas dati), izmantos komunikācijas nodrošināšanai ar </w:t>
            </w:r>
            <w:r w:rsidR="0026191B">
              <w:rPr>
                <w:rFonts w:ascii="Times New Roman" w:hAnsi="Times New Roman" w:cs="Times New Roman"/>
                <w:sz w:val="24"/>
                <w:szCs w:val="24"/>
              </w:rPr>
              <w:t>p</w:t>
            </w:r>
            <w:r w:rsidRPr="00C65FAA">
              <w:rPr>
                <w:rFonts w:ascii="Times New Roman" w:hAnsi="Times New Roman" w:cs="Times New Roman"/>
                <w:sz w:val="24"/>
                <w:szCs w:val="24"/>
              </w:rPr>
              <w:t xml:space="preserve">retendentu pārstāvjiem, iesniegto </w:t>
            </w:r>
            <w:r w:rsidR="0026191B">
              <w:rPr>
                <w:rFonts w:ascii="Times New Roman" w:hAnsi="Times New Roman" w:cs="Times New Roman"/>
                <w:sz w:val="24"/>
                <w:szCs w:val="24"/>
              </w:rPr>
              <w:t>p</w:t>
            </w:r>
            <w:r w:rsidRPr="00C65FAA">
              <w:rPr>
                <w:rFonts w:ascii="Times New Roman" w:hAnsi="Times New Roman" w:cs="Times New Roman"/>
                <w:sz w:val="24"/>
                <w:szCs w:val="24"/>
              </w:rPr>
              <w:t>iedāvājumu atbilstības izvērtēšanai, kā arī citu normatīvajos aktos noteikto pienākumu, kas attiecas uz Publisko cenu aptauju procesa nodrošināšanu, veikšanai. Personas dati tiks glabāti normatīvajos aktos noteikto laika periodu</w:t>
            </w:r>
          </w:p>
        </w:tc>
      </w:tr>
      <w:tr w:rsidR="00706973" w:rsidRPr="000C0F06" w14:paraId="2BB54776" w14:textId="77777777" w:rsidTr="00103BF2">
        <w:tc>
          <w:tcPr>
            <w:tcW w:w="9498" w:type="dxa"/>
            <w:gridSpan w:val="3"/>
            <w:shd w:val="clear" w:color="auto" w:fill="D9D9D9" w:themeFill="background1" w:themeFillShade="D9"/>
          </w:tcPr>
          <w:p w14:paraId="4A80010E" w14:textId="77777777" w:rsidR="00706973" w:rsidRPr="00706973" w:rsidRDefault="00706973" w:rsidP="009D667E">
            <w:pPr>
              <w:pStyle w:val="ListParagraph"/>
              <w:numPr>
                <w:ilvl w:val="0"/>
                <w:numId w:val="11"/>
              </w:numPr>
              <w:tabs>
                <w:tab w:val="left" w:pos="459"/>
              </w:tabs>
              <w:jc w:val="center"/>
              <w:rPr>
                <w:rFonts w:ascii="Times New Roman" w:hAnsi="Times New Roman" w:cs="Times New Roman"/>
                <w:b/>
                <w:sz w:val="24"/>
                <w:szCs w:val="24"/>
              </w:rPr>
            </w:pPr>
            <w:r w:rsidRPr="00706973">
              <w:rPr>
                <w:rFonts w:ascii="Times New Roman" w:hAnsi="Times New Roman" w:cs="Times New Roman"/>
                <w:b/>
                <w:sz w:val="24"/>
                <w:szCs w:val="24"/>
              </w:rPr>
              <w:t>Pielikumi</w:t>
            </w:r>
          </w:p>
        </w:tc>
      </w:tr>
      <w:tr w:rsidR="00706973" w:rsidRPr="000C0F06" w14:paraId="01A3D97E" w14:textId="77777777" w:rsidTr="00103BF2">
        <w:tc>
          <w:tcPr>
            <w:tcW w:w="704" w:type="dxa"/>
          </w:tcPr>
          <w:p w14:paraId="64833762" w14:textId="5FACE5DA" w:rsidR="00706973" w:rsidRDefault="0026191B">
            <w:pPr>
              <w:rPr>
                <w:rFonts w:ascii="Times New Roman" w:hAnsi="Times New Roman" w:cs="Times New Roman"/>
                <w:sz w:val="24"/>
                <w:szCs w:val="24"/>
              </w:rPr>
            </w:pPr>
            <w:r>
              <w:rPr>
                <w:rFonts w:ascii="Times New Roman" w:hAnsi="Times New Roman" w:cs="Times New Roman"/>
                <w:sz w:val="24"/>
                <w:szCs w:val="24"/>
              </w:rPr>
              <w:t>8.1.</w:t>
            </w:r>
          </w:p>
        </w:tc>
        <w:tc>
          <w:tcPr>
            <w:tcW w:w="2977" w:type="dxa"/>
          </w:tcPr>
          <w:p w14:paraId="18F08950" w14:textId="77777777" w:rsidR="00706973" w:rsidRDefault="00706973" w:rsidP="003F5247">
            <w:pPr>
              <w:rPr>
                <w:rFonts w:ascii="Times New Roman" w:hAnsi="Times New Roman" w:cs="Times New Roman"/>
                <w:sz w:val="24"/>
                <w:szCs w:val="24"/>
              </w:rPr>
            </w:pPr>
            <w:r>
              <w:rPr>
                <w:rFonts w:ascii="Times New Roman" w:hAnsi="Times New Roman" w:cs="Times New Roman"/>
                <w:sz w:val="24"/>
                <w:szCs w:val="24"/>
              </w:rPr>
              <w:t>1.pielikums</w:t>
            </w:r>
          </w:p>
        </w:tc>
        <w:tc>
          <w:tcPr>
            <w:tcW w:w="5817" w:type="dxa"/>
          </w:tcPr>
          <w:p w14:paraId="5ED08C51" w14:textId="404F6750" w:rsidR="00706973" w:rsidRDefault="00C2790C" w:rsidP="00706973">
            <w:pPr>
              <w:tabs>
                <w:tab w:val="left" w:pos="-108"/>
              </w:tabs>
              <w:ind w:left="-108"/>
              <w:jc w:val="both"/>
              <w:rPr>
                <w:rFonts w:ascii="Times New Roman" w:hAnsi="Times New Roman" w:cs="Times New Roman"/>
                <w:sz w:val="24"/>
                <w:szCs w:val="24"/>
              </w:rPr>
            </w:pPr>
            <w:r>
              <w:rPr>
                <w:rFonts w:ascii="Times New Roman" w:hAnsi="Times New Roman" w:cs="Times New Roman"/>
                <w:sz w:val="24"/>
                <w:szCs w:val="24"/>
              </w:rPr>
              <w:t>Finanšu piedāvājuma veidlapa</w:t>
            </w:r>
            <w:r w:rsidR="00706973">
              <w:rPr>
                <w:rFonts w:ascii="Times New Roman" w:hAnsi="Times New Roman" w:cs="Times New Roman"/>
                <w:sz w:val="24"/>
                <w:szCs w:val="24"/>
              </w:rPr>
              <w:t>;</w:t>
            </w:r>
          </w:p>
        </w:tc>
      </w:tr>
      <w:tr w:rsidR="00706973" w:rsidRPr="000C0F06" w14:paraId="239E9F81" w14:textId="77777777" w:rsidTr="00103BF2">
        <w:tc>
          <w:tcPr>
            <w:tcW w:w="704" w:type="dxa"/>
          </w:tcPr>
          <w:p w14:paraId="05DB76FE" w14:textId="78DB8B69" w:rsidR="00706973" w:rsidRDefault="0026191B">
            <w:pPr>
              <w:rPr>
                <w:rFonts w:ascii="Times New Roman" w:hAnsi="Times New Roman" w:cs="Times New Roman"/>
                <w:sz w:val="24"/>
                <w:szCs w:val="24"/>
              </w:rPr>
            </w:pPr>
            <w:r>
              <w:rPr>
                <w:rFonts w:ascii="Times New Roman" w:hAnsi="Times New Roman" w:cs="Times New Roman"/>
                <w:sz w:val="24"/>
                <w:szCs w:val="24"/>
              </w:rPr>
              <w:t>8.2.</w:t>
            </w:r>
          </w:p>
        </w:tc>
        <w:tc>
          <w:tcPr>
            <w:tcW w:w="2977" w:type="dxa"/>
          </w:tcPr>
          <w:p w14:paraId="4F7094F0" w14:textId="77777777" w:rsidR="00706973" w:rsidRDefault="00706973" w:rsidP="003F5247">
            <w:pPr>
              <w:rPr>
                <w:rFonts w:ascii="Times New Roman" w:hAnsi="Times New Roman" w:cs="Times New Roman"/>
                <w:sz w:val="24"/>
                <w:szCs w:val="24"/>
              </w:rPr>
            </w:pPr>
            <w:r>
              <w:rPr>
                <w:rFonts w:ascii="Times New Roman" w:hAnsi="Times New Roman" w:cs="Times New Roman"/>
                <w:sz w:val="24"/>
                <w:szCs w:val="24"/>
              </w:rPr>
              <w:t>2.pielikums</w:t>
            </w:r>
          </w:p>
        </w:tc>
        <w:tc>
          <w:tcPr>
            <w:tcW w:w="5817" w:type="dxa"/>
          </w:tcPr>
          <w:p w14:paraId="2D0E9609" w14:textId="1AE8BABF" w:rsidR="00706973" w:rsidRPr="00706973" w:rsidRDefault="00706973" w:rsidP="00706973">
            <w:pPr>
              <w:tabs>
                <w:tab w:val="left" w:pos="459"/>
              </w:tabs>
              <w:ind w:left="459" w:hanging="567"/>
              <w:jc w:val="both"/>
              <w:rPr>
                <w:rFonts w:ascii="Times New Roman" w:hAnsi="Times New Roman" w:cs="Times New Roman"/>
                <w:sz w:val="24"/>
                <w:szCs w:val="24"/>
              </w:rPr>
            </w:pPr>
            <w:r>
              <w:rPr>
                <w:rFonts w:ascii="Times New Roman" w:hAnsi="Times New Roman" w:cs="Times New Roman"/>
                <w:sz w:val="24"/>
                <w:szCs w:val="24"/>
              </w:rPr>
              <w:t>Tehniskā specifikācija;</w:t>
            </w:r>
          </w:p>
        </w:tc>
      </w:tr>
    </w:tbl>
    <w:p w14:paraId="46698F08" w14:textId="77777777" w:rsidR="00103BF2" w:rsidRDefault="00103BF2" w:rsidP="00E206EC">
      <w:pPr>
        <w:rPr>
          <w:rFonts w:ascii="Times New Roman" w:hAnsi="Times New Roman" w:cs="Times New Roman"/>
          <w:sz w:val="24"/>
          <w:szCs w:val="24"/>
        </w:rPr>
      </w:pPr>
    </w:p>
    <w:sectPr w:rsidR="00103BF2" w:rsidSect="000C6933">
      <w:pgSz w:w="11906" w:h="16838"/>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02F9" w14:textId="77777777" w:rsidR="007F41B9" w:rsidRDefault="007F41B9" w:rsidP="00795384">
      <w:pPr>
        <w:spacing w:after="0" w:line="240" w:lineRule="auto"/>
      </w:pPr>
      <w:r>
        <w:separator/>
      </w:r>
    </w:p>
  </w:endnote>
  <w:endnote w:type="continuationSeparator" w:id="0">
    <w:p w14:paraId="7C4D9D65" w14:textId="77777777" w:rsidR="007F41B9" w:rsidRDefault="007F41B9" w:rsidP="0079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1CF2" w14:textId="77777777" w:rsidR="007F41B9" w:rsidRDefault="007F41B9" w:rsidP="00795384">
      <w:pPr>
        <w:spacing w:after="0" w:line="240" w:lineRule="auto"/>
      </w:pPr>
      <w:r>
        <w:separator/>
      </w:r>
    </w:p>
  </w:footnote>
  <w:footnote w:type="continuationSeparator" w:id="0">
    <w:p w14:paraId="7D33E256" w14:textId="77777777" w:rsidR="007F41B9" w:rsidRDefault="007F41B9" w:rsidP="00795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18E7"/>
    <w:multiLevelType w:val="hybridMultilevel"/>
    <w:tmpl w:val="F508E3A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875497"/>
    <w:multiLevelType w:val="multilevel"/>
    <w:tmpl w:val="7B9443E2"/>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BC5DBF"/>
    <w:multiLevelType w:val="multilevel"/>
    <w:tmpl w:val="9E5465F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3C1349"/>
    <w:multiLevelType w:val="hybridMultilevel"/>
    <w:tmpl w:val="386E3E24"/>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CB48D3"/>
    <w:multiLevelType w:val="hybridMultilevel"/>
    <w:tmpl w:val="D974C22A"/>
    <w:lvl w:ilvl="0" w:tplc="8E68D78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C24537"/>
    <w:multiLevelType w:val="hybridMultilevel"/>
    <w:tmpl w:val="483445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B23B6B"/>
    <w:multiLevelType w:val="hybridMultilevel"/>
    <w:tmpl w:val="6B5E5BB4"/>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E614E"/>
    <w:multiLevelType w:val="multilevel"/>
    <w:tmpl w:val="32985690"/>
    <w:lvl w:ilvl="0">
      <w:start w:val="2"/>
      <w:numFmt w:val="decimal"/>
      <w:lvlText w:val="%1."/>
      <w:lvlJc w:val="left"/>
      <w:pPr>
        <w:ind w:left="720" w:hanging="360"/>
      </w:pPr>
      <w:rPr>
        <w:rFonts w:hint="default"/>
      </w:rPr>
    </w:lvl>
    <w:lvl w:ilvl="1">
      <w:start w:val="1"/>
      <w:numFmt w:val="decimal"/>
      <w:isLgl/>
      <w:lvlText w:val="%1.%2."/>
      <w:lvlJc w:val="left"/>
      <w:pPr>
        <w:ind w:left="1068"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8" w15:restartNumberingAfterBreak="0">
    <w:nsid w:val="37E757EE"/>
    <w:multiLevelType w:val="multilevel"/>
    <w:tmpl w:val="86083F94"/>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030C20"/>
    <w:multiLevelType w:val="hybridMultilevel"/>
    <w:tmpl w:val="8D4C2914"/>
    <w:lvl w:ilvl="0" w:tplc="04260009">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48EF3BD9"/>
    <w:multiLevelType w:val="hybridMultilevel"/>
    <w:tmpl w:val="7DA23A0C"/>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11" w15:restartNumberingAfterBreak="0">
    <w:nsid w:val="4A2A0275"/>
    <w:multiLevelType w:val="hybridMultilevel"/>
    <w:tmpl w:val="DFFEBBD0"/>
    <w:lvl w:ilvl="0" w:tplc="04260009">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1F56116"/>
    <w:multiLevelType w:val="hybridMultilevel"/>
    <w:tmpl w:val="C0C85682"/>
    <w:lvl w:ilvl="0" w:tplc="525CFCB4">
      <w:start w:val="1"/>
      <w:numFmt w:val="decimal"/>
      <w:lvlText w:val="%1."/>
      <w:lvlJc w:val="left"/>
      <w:pPr>
        <w:tabs>
          <w:tab w:val="num" w:pos="720"/>
        </w:tabs>
        <w:ind w:left="720" w:hanging="360"/>
      </w:pPr>
      <w:rPr>
        <w:rFonts w:hint="default"/>
      </w:rPr>
    </w:lvl>
    <w:lvl w:ilvl="1" w:tplc="4AF04070">
      <w:numFmt w:val="none"/>
      <w:lvlText w:val=""/>
      <w:lvlJc w:val="left"/>
      <w:pPr>
        <w:tabs>
          <w:tab w:val="num" w:pos="360"/>
        </w:tabs>
      </w:pPr>
    </w:lvl>
    <w:lvl w:ilvl="2" w:tplc="5C1C0B42">
      <w:numFmt w:val="none"/>
      <w:lvlText w:val=""/>
      <w:lvlJc w:val="left"/>
      <w:pPr>
        <w:tabs>
          <w:tab w:val="num" w:pos="360"/>
        </w:tabs>
      </w:pPr>
    </w:lvl>
    <w:lvl w:ilvl="3" w:tplc="333498E0">
      <w:numFmt w:val="none"/>
      <w:lvlText w:val=""/>
      <w:lvlJc w:val="left"/>
      <w:pPr>
        <w:tabs>
          <w:tab w:val="num" w:pos="360"/>
        </w:tabs>
      </w:pPr>
    </w:lvl>
    <w:lvl w:ilvl="4" w:tplc="42F6449E">
      <w:numFmt w:val="none"/>
      <w:lvlText w:val=""/>
      <w:lvlJc w:val="left"/>
      <w:pPr>
        <w:tabs>
          <w:tab w:val="num" w:pos="360"/>
        </w:tabs>
      </w:pPr>
    </w:lvl>
    <w:lvl w:ilvl="5" w:tplc="B25299C8">
      <w:numFmt w:val="none"/>
      <w:lvlText w:val=""/>
      <w:lvlJc w:val="left"/>
      <w:pPr>
        <w:tabs>
          <w:tab w:val="num" w:pos="360"/>
        </w:tabs>
      </w:pPr>
    </w:lvl>
    <w:lvl w:ilvl="6" w:tplc="F3FE1936">
      <w:numFmt w:val="none"/>
      <w:lvlText w:val=""/>
      <w:lvlJc w:val="left"/>
      <w:pPr>
        <w:tabs>
          <w:tab w:val="num" w:pos="360"/>
        </w:tabs>
      </w:pPr>
    </w:lvl>
    <w:lvl w:ilvl="7" w:tplc="9FDC5C3C">
      <w:numFmt w:val="none"/>
      <w:lvlText w:val=""/>
      <w:lvlJc w:val="left"/>
      <w:pPr>
        <w:tabs>
          <w:tab w:val="num" w:pos="360"/>
        </w:tabs>
      </w:pPr>
    </w:lvl>
    <w:lvl w:ilvl="8" w:tplc="DE2A8782">
      <w:numFmt w:val="none"/>
      <w:lvlText w:val=""/>
      <w:lvlJc w:val="left"/>
      <w:pPr>
        <w:tabs>
          <w:tab w:val="num" w:pos="360"/>
        </w:tabs>
      </w:pPr>
    </w:lvl>
  </w:abstractNum>
  <w:abstractNum w:abstractNumId="13" w15:restartNumberingAfterBreak="0">
    <w:nsid w:val="5AB106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3C0774"/>
    <w:multiLevelType w:val="hybridMultilevel"/>
    <w:tmpl w:val="6B5E5BB4"/>
    <w:lvl w:ilvl="0" w:tplc="667C3FF6">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D8A3A35"/>
    <w:multiLevelType w:val="multilevel"/>
    <w:tmpl w:val="3BC2F2E0"/>
    <w:lvl w:ilvl="0">
      <w:start w:val="1"/>
      <w:numFmt w:val="decimal"/>
      <w:pStyle w:val="Heading1"/>
      <w:lvlText w:val="%1."/>
      <w:lvlJc w:val="left"/>
      <w:pPr>
        <w:ind w:left="1980" w:hanging="420"/>
      </w:pPr>
      <w:rPr>
        <w:rFonts w:ascii="Times New Roman" w:hAnsi="Times New Roman"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20" w:hanging="420"/>
      </w:pPr>
      <w:rPr>
        <w:rFonts w:ascii="Times New Roman" w:hAnsi="Times New Roman" w:cs="Times New Roman"/>
        <w:b w:val="0"/>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4F1AA0"/>
    <w:multiLevelType w:val="hybridMultilevel"/>
    <w:tmpl w:val="5A3070FE"/>
    <w:lvl w:ilvl="0" w:tplc="EBBC3BD8">
      <w:start w:val="1"/>
      <w:numFmt w:val="decimal"/>
      <w:lvlText w:val="%1."/>
      <w:lvlJc w:val="left"/>
      <w:pPr>
        <w:ind w:left="252" w:hanging="360"/>
      </w:pPr>
      <w:rPr>
        <w:rFonts w:hint="default"/>
      </w:rPr>
    </w:lvl>
    <w:lvl w:ilvl="1" w:tplc="04260019" w:tentative="1">
      <w:start w:val="1"/>
      <w:numFmt w:val="lowerLetter"/>
      <w:lvlText w:val="%2."/>
      <w:lvlJc w:val="left"/>
      <w:pPr>
        <w:ind w:left="972" w:hanging="360"/>
      </w:pPr>
    </w:lvl>
    <w:lvl w:ilvl="2" w:tplc="0426001B" w:tentative="1">
      <w:start w:val="1"/>
      <w:numFmt w:val="lowerRoman"/>
      <w:lvlText w:val="%3."/>
      <w:lvlJc w:val="right"/>
      <w:pPr>
        <w:ind w:left="1692" w:hanging="180"/>
      </w:pPr>
    </w:lvl>
    <w:lvl w:ilvl="3" w:tplc="0426000F" w:tentative="1">
      <w:start w:val="1"/>
      <w:numFmt w:val="decimal"/>
      <w:lvlText w:val="%4."/>
      <w:lvlJc w:val="left"/>
      <w:pPr>
        <w:ind w:left="2412" w:hanging="360"/>
      </w:pPr>
    </w:lvl>
    <w:lvl w:ilvl="4" w:tplc="04260019" w:tentative="1">
      <w:start w:val="1"/>
      <w:numFmt w:val="lowerLetter"/>
      <w:lvlText w:val="%5."/>
      <w:lvlJc w:val="left"/>
      <w:pPr>
        <w:ind w:left="3132" w:hanging="360"/>
      </w:pPr>
    </w:lvl>
    <w:lvl w:ilvl="5" w:tplc="0426001B" w:tentative="1">
      <w:start w:val="1"/>
      <w:numFmt w:val="lowerRoman"/>
      <w:lvlText w:val="%6."/>
      <w:lvlJc w:val="right"/>
      <w:pPr>
        <w:ind w:left="3852" w:hanging="180"/>
      </w:pPr>
    </w:lvl>
    <w:lvl w:ilvl="6" w:tplc="0426000F" w:tentative="1">
      <w:start w:val="1"/>
      <w:numFmt w:val="decimal"/>
      <w:lvlText w:val="%7."/>
      <w:lvlJc w:val="left"/>
      <w:pPr>
        <w:ind w:left="4572" w:hanging="360"/>
      </w:pPr>
    </w:lvl>
    <w:lvl w:ilvl="7" w:tplc="04260019" w:tentative="1">
      <w:start w:val="1"/>
      <w:numFmt w:val="lowerLetter"/>
      <w:lvlText w:val="%8."/>
      <w:lvlJc w:val="left"/>
      <w:pPr>
        <w:ind w:left="5292" w:hanging="360"/>
      </w:pPr>
    </w:lvl>
    <w:lvl w:ilvl="8" w:tplc="0426001B" w:tentative="1">
      <w:start w:val="1"/>
      <w:numFmt w:val="lowerRoman"/>
      <w:lvlText w:val="%9."/>
      <w:lvlJc w:val="right"/>
      <w:pPr>
        <w:ind w:left="6012" w:hanging="180"/>
      </w:pPr>
    </w:lvl>
  </w:abstractNum>
  <w:abstractNum w:abstractNumId="17" w15:restartNumberingAfterBreak="0">
    <w:nsid w:val="66A47C59"/>
    <w:multiLevelType w:val="multilevel"/>
    <w:tmpl w:val="3034C91A"/>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AE6477"/>
    <w:multiLevelType w:val="hybridMultilevel"/>
    <w:tmpl w:val="8200ABD4"/>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C3C1A96"/>
    <w:multiLevelType w:val="hybridMultilevel"/>
    <w:tmpl w:val="40A453C6"/>
    <w:lvl w:ilvl="0" w:tplc="02DAD4A0">
      <w:start w:val="1"/>
      <w:numFmt w:val="decimal"/>
      <w:suff w:val="space"/>
      <w:lvlText w:val="5.%1."/>
      <w:lvlJc w:val="left"/>
      <w:pPr>
        <w:ind w:left="1928" w:hanging="128"/>
      </w:pPr>
      <w:rPr>
        <w:rFonts w:ascii="Times New Roman" w:hAnsi="Times New Roman" w:cs="Times New Roman" w:hint="default"/>
        <w:sz w:val="24"/>
        <w:szCs w:val="24"/>
      </w:rPr>
    </w:lvl>
    <w:lvl w:ilvl="1" w:tplc="04260019">
      <w:start w:val="1"/>
      <w:numFmt w:val="lowerLetter"/>
      <w:lvlText w:val="%2."/>
      <w:lvlJc w:val="left"/>
      <w:pPr>
        <w:ind w:left="2880" w:hanging="360"/>
      </w:pPr>
    </w:lvl>
    <w:lvl w:ilvl="2" w:tplc="0426001B">
      <w:start w:val="1"/>
      <w:numFmt w:val="lowerRoman"/>
      <w:lvlText w:val="%3."/>
      <w:lvlJc w:val="right"/>
      <w:pPr>
        <w:ind w:left="3600" w:hanging="180"/>
      </w:pPr>
    </w:lvl>
    <w:lvl w:ilvl="3" w:tplc="0426000F">
      <w:start w:val="1"/>
      <w:numFmt w:val="decimal"/>
      <w:lvlText w:val="%4."/>
      <w:lvlJc w:val="left"/>
      <w:pPr>
        <w:ind w:left="4320" w:hanging="360"/>
      </w:pPr>
    </w:lvl>
    <w:lvl w:ilvl="4" w:tplc="04260019">
      <w:start w:val="1"/>
      <w:numFmt w:val="lowerLetter"/>
      <w:lvlText w:val="%5."/>
      <w:lvlJc w:val="left"/>
      <w:pPr>
        <w:ind w:left="5040" w:hanging="360"/>
      </w:pPr>
    </w:lvl>
    <w:lvl w:ilvl="5" w:tplc="0426001B">
      <w:start w:val="1"/>
      <w:numFmt w:val="lowerRoman"/>
      <w:lvlText w:val="%6."/>
      <w:lvlJc w:val="right"/>
      <w:pPr>
        <w:ind w:left="5760" w:hanging="180"/>
      </w:pPr>
    </w:lvl>
    <w:lvl w:ilvl="6" w:tplc="0426000F">
      <w:start w:val="1"/>
      <w:numFmt w:val="decimal"/>
      <w:lvlText w:val="%7."/>
      <w:lvlJc w:val="left"/>
      <w:pPr>
        <w:ind w:left="6480" w:hanging="360"/>
      </w:pPr>
    </w:lvl>
    <w:lvl w:ilvl="7" w:tplc="04260019">
      <w:start w:val="1"/>
      <w:numFmt w:val="lowerLetter"/>
      <w:lvlText w:val="%8."/>
      <w:lvlJc w:val="left"/>
      <w:pPr>
        <w:ind w:left="7200" w:hanging="360"/>
      </w:pPr>
    </w:lvl>
    <w:lvl w:ilvl="8" w:tplc="0426001B">
      <w:start w:val="1"/>
      <w:numFmt w:val="lowerRoman"/>
      <w:lvlText w:val="%9."/>
      <w:lvlJc w:val="right"/>
      <w:pPr>
        <w:ind w:left="7920" w:hanging="180"/>
      </w:pPr>
    </w:lvl>
  </w:abstractNum>
  <w:abstractNum w:abstractNumId="20" w15:restartNumberingAfterBreak="0">
    <w:nsid w:val="6F125DE9"/>
    <w:multiLevelType w:val="multilevel"/>
    <w:tmpl w:val="78EC7DEE"/>
    <w:lvl w:ilvl="0">
      <w:start w:val="2"/>
      <w:numFmt w:val="decimal"/>
      <w:lvlText w:val="%1."/>
      <w:lvlJc w:val="left"/>
      <w:pPr>
        <w:ind w:left="720" w:hanging="360"/>
      </w:pPr>
      <w:rPr>
        <w:rFonts w:hint="default"/>
      </w:rPr>
    </w:lvl>
    <w:lvl w:ilvl="1">
      <w:start w:val="2"/>
      <w:numFmt w:val="decimal"/>
      <w:isLgl/>
      <w:lvlText w:val="%1.%2."/>
      <w:lvlJc w:val="left"/>
      <w:pPr>
        <w:ind w:left="1068"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1" w15:restartNumberingAfterBreak="0">
    <w:nsid w:val="711F7AE9"/>
    <w:multiLevelType w:val="hybridMultilevel"/>
    <w:tmpl w:val="0D247788"/>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43E2CDF"/>
    <w:multiLevelType w:val="multilevel"/>
    <w:tmpl w:val="4C62C91C"/>
    <w:lvl w:ilvl="0">
      <w:start w:val="7"/>
      <w:numFmt w:val="decimal"/>
      <w:lvlText w:val="%1."/>
      <w:lvlJc w:val="left"/>
      <w:pPr>
        <w:ind w:left="360" w:hanging="360"/>
      </w:pPr>
      <w:rPr>
        <w:rFonts w:hint="default"/>
        <w:b/>
        <w:color w:val="000000"/>
        <w:sz w:val="28"/>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828863647">
    <w:abstractNumId w:val="15"/>
  </w:num>
  <w:num w:numId="2" w16cid:durableId="241570391">
    <w:abstractNumId w:val="12"/>
  </w:num>
  <w:num w:numId="3" w16cid:durableId="9953800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4140758">
    <w:abstractNumId w:val="22"/>
  </w:num>
  <w:num w:numId="5" w16cid:durableId="1660622170">
    <w:abstractNumId w:val="0"/>
  </w:num>
  <w:num w:numId="6" w16cid:durableId="1884555594">
    <w:abstractNumId w:val="5"/>
  </w:num>
  <w:num w:numId="7" w16cid:durableId="676927055">
    <w:abstractNumId w:val="20"/>
  </w:num>
  <w:num w:numId="8" w16cid:durableId="1908878598">
    <w:abstractNumId w:val="7"/>
  </w:num>
  <w:num w:numId="9" w16cid:durableId="817265685">
    <w:abstractNumId w:val="2"/>
  </w:num>
  <w:num w:numId="10" w16cid:durableId="10631397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2004833">
    <w:abstractNumId w:val="8"/>
  </w:num>
  <w:num w:numId="12" w16cid:durableId="1487942055">
    <w:abstractNumId w:val="4"/>
  </w:num>
  <w:num w:numId="13" w16cid:durableId="767433713">
    <w:abstractNumId w:val="14"/>
  </w:num>
  <w:num w:numId="14" w16cid:durableId="503861328">
    <w:abstractNumId w:val="17"/>
  </w:num>
  <w:num w:numId="15" w16cid:durableId="1135297398">
    <w:abstractNumId w:val="6"/>
  </w:num>
  <w:num w:numId="16" w16cid:durableId="1269315614">
    <w:abstractNumId w:val="13"/>
  </w:num>
  <w:num w:numId="17" w16cid:durableId="1224562092">
    <w:abstractNumId w:val="10"/>
  </w:num>
  <w:num w:numId="18" w16cid:durableId="952632237">
    <w:abstractNumId w:val="21"/>
  </w:num>
  <w:num w:numId="19" w16cid:durableId="1272131769">
    <w:abstractNumId w:val="9"/>
  </w:num>
  <w:num w:numId="20" w16cid:durableId="1176388320">
    <w:abstractNumId w:val="18"/>
  </w:num>
  <w:num w:numId="21" w16cid:durableId="989796701">
    <w:abstractNumId w:val="11"/>
  </w:num>
  <w:num w:numId="22" w16cid:durableId="1018585841">
    <w:abstractNumId w:val="3"/>
  </w:num>
  <w:num w:numId="23" w16cid:durableId="1671446678">
    <w:abstractNumId w:val="16"/>
  </w:num>
  <w:num w:numId="24" w16cid:durableId="171064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97"/>
    <w:rsid w:val="000016ED"/>
    <w:rsid w:val="00005612"/>
    <w:rsid w:val="00012507"/>
    <w:rsid w:val="000139F7"/>
    <w:rsid w:val="0002002B"/>
    <w:rsid w:val="00030408"/>
    <w:rsid w:val="00035CF5"/>
    <w:rsid w:val="00046A4C"/>
    <w:rsid w:val="000502CF"/>
    <w:rsid w:val="00061B4F"/>
    <w:rsid w:val="00066328"/>
    <w:rsid w:val="00070A0F"/>
    <w:rsid w:val="000726E0"/>
    <w:rsid w:val="00084C71"/>
    <w:rsid w:val="00096FD4"/>
    <w:rsid w:val="000A0B2A"/>
    <w:rsid w:val="000A3280"/>
    <w:rsid w:val="000B0FE2"/>
    <w:rsid w:val="000B37F4"/>
    <w:rsid w:val="000B58C1"/>
    <w:rsid w:val="000B68D7"/>
    <w:rsid w:val="000C0F06"/>
    <w:rsid w:val="000C12A9"/>
    <w:rsid w:val="000C37F7"/>
    <w:rsid w:val="000C4958"/>
    <w:rsid w:val="000C6933"/>
    <w:rsid w:val="000D2C82"/>
    <w:rsid w:val="000D47F0"/>
    <w:rsid w:val="000D54A4"/>
    <w:rsid w:val="000E4445"/>
    <w:rsid w:val="000E4B5D"/>
    <w:rsid w:val="000F5473"/>
    <w:rsid w:val="000F5C5D"/>
    <w:rsid w:val="00103BF2"/>
    <w:rsid w:val="0010457B"/>
    <w:rsid w:val="00122E59"/>
    <w:rsid w:val="00124E54"/>
    <w:rsid w:val="00125AAE"/>
    <w:rsid w:val="00133C61"/>
    <w:rsid w:val="00134387"/>
    <w:rsid w:val="0013665E"/>
    <w:rsid w:val="00146F69"/>
    <w:rsid w:val="0015588D"/>
    <w:rsid w:val="001564AD"/>
    <w:rsid w:val="00170E83"/>
    <w:rsid w:val="0018211F"/>
    <w:rsid w:val="001848DC"/>
    <w:rsid w:val="001942D0"/>
    <w:rsid w:val="001950F7"/>
    <w:rsid w:val="001B0537"/>
    <w:rsid w:val="001C011B"/>
    <w:rsid w:val="001C7211"/>
    <w:rsid w:val="001D6330"/>
    <w:rsid w:val="001D6D54"/>
    <w:rsid w:val="001F7A58"/>
    <w:rsid w:val="00202670"/>
    <w:rsid w:val="00212497"/>
    <w:rsid w:val="0021440F"/>
    <w:rsid w:val="002144F3"/>
    <w:rsid w:val="00215986"/>
    <w:rsid w:val="002163E9"/>
    <w:rsid w:val="0022085A"/>
    <w:rsid w:val="00221577"/>
    <w:rsid w:val="00221896"/>
    <w:rsid w:val="002249CC"/>
    <w:rsid w:val="00225D13"/>
    <w:rsid w:val="00231394"/>
    <w:rsid w:val="00231D6F"/>
    <w:rsid w:val="00234142"/>
    <w:rsid w:val="00237EF4"/>
    <w:rsid w:val="002531F5"/>
    <w:rsid w:val="0026191B"/>
    <w:rsid w:val="002630BA"/>
    <w:rsid w:val="00271E33"/>
    <w:rsid w:val="0027284A"/>
    <w:rsid w:val="00275097"/>
    <w:rsid w:val="002817EC"/>
    <w:rsid w:val="00282723"/>
    <w:rsid w:val="002B21A4"/>
    <w:rsid w:val="002B3B08"/>
    <w:rsid w:val="002C02DB"/>
    <w:rsid w:val="002C1AD8"/>
    <w:rsid w:val="002C1D3E"/>
    <w:rsid w:val="002C781D"/>
    <w:rsid w:val="002D0DB6"/>
    <w:rsid w:val="002D766A"/>
    <w:rsid w:val="002F072E"/>
    <w:rsid w:val="00303B6B"/>
    <w:rsid w:val="00303DFE"/>
    <w:rsid w:val="00304D8E"/>
    <w:rsid w:val="0031423C"/>
    <w:rsid w:val="00316E48"/>
    <w:rsid w:val="003321E1"/>
    <w:rsid w:val="00332C3A"/>
    <w:rsid w:val="003433E1"/>
    <w:rsid w:val="00345B46"/>
    <w:rsid w:val="00346E26"/>
    <w:rsid w:val="003610F0"/>
    <w:rsid w:val="00362AC9"/>
    <w:rsid w:val="003676F7"/>
    <w:rsid w:val="003703E3"/>
    <w:rsid w:val="00390411"/>
    <w:rsid w:val="00396FCD"/>
    <w:rsid w:val="003A49FB"/>
    <w:rsid w:val="003B591F"/>
    <w:rsid w:val="003C1A62"/>
    <w:rsid w:val="003D2FEB"/>
    <w:rsid w:val="003E462E"/>
    <w:rsid w:val="003E48D9"/>
    <w:rsid w:val="003F5247"/>
    <w:rsid w:val="003F79E1"/>
    <w:rsid w:val="0041522C"/>
    <w:rsid w:val="004261FF"/>
    <w:rsid w:val="004331F6"/>
    <w:rsid w:val="00434239"/>
    <w:rsid w:val="004342C8"/>
    <w:rsid w:val="00437007"/>
    <w:rsid w:val="004402D7"/>
    <w:rsid w:val="00442FEB"/>
    <w:rsid w:val="00445051"/>
    <w:rsid w:val="00466219"/>
    <w:rsid w:val="00467F3D"/>
    <w:rsid w:val="00481D2C"/>
    <w:rsid w:val="00495DB1"/>
    <w:rsid w:val="004A0414"/>
    <w:rsid w:val="004A3D12"/>
    <w:rsid w:val="004A5154"/>
    <w:rsid w:val="004B00AB"/>
    <w:rsid w:val="004B6FED"/>
    <w:rsid w:val="004C7005"/>
    <w:rsid w:val="004D14A7"/>
    <w:rsid w:val="004D3E42"/>
    <w:rsid w:val="00500E97"/>
    <w:rsid w:val="0050337E"/>
    <w:rsid w:val="005035D3"/>
    <w:rsid w:val="005037A7"/>
    <w:rsid w:val="00513DDA"/>
    <w:rsid w:val="005148F2"/>
    <w:rsid w:val="005176D6"/>
    <w:rsid w:val="0052174B"/>
    <w:rsid w:val="005250C2"/>
    <w:rsid w:val="0053377D"/>
    <w:rsid w:val="00543704"/>
    <w:rsid w:val="00552B80"/>
    <w:rsid w:val="005541B5"/>
    <w:rsid w:val="00555615"/>
    <w:rsid w:val="00557B9D"/>
    <w:rsid w:val="00564AB9"/>
    <w:rsid w:val="005705AE"/>
    <w:rsid w:val="00585004"/>
    <w:rsid w:val="0058522B"/>
    <w:rsid w:val="00587B49"/>
    <w:rsid w:val="005A0B8D"/>
    <w:rsid w:val="005A196C"/>
    <w:rsid w:val="005A5867"/>
    <w:rsid w:val="005A58A6"/>
    <w:rsid w:val="005B253B"/>
    <w:rsid w:val="005B7A1B"/>
    <w:rsid w:val="005B7DB9"/>
    <w:rsid w:val="005C68E2"/>
    <w:rsid w:val="005D1C18"/>
    <w:rsid w:val="005E288A"/>
    <w:rsid w:val="005F7D87"/>
    <w:rsid w:val="00601390"/>
    <w:rsid w:val="00603EEF"/>
    <w:rsid w:val="00606EF9"/>
    <w:rsid w:val="00606FE5"/>
    <w:rsid w:val="00613614"/>
    <w:rsid w:val="006270DD"/>
    <w:rsid w:val="00631452"/>
    <w:rsid w:val="006471CF"/>
    <w:rsid w:val="0065752E"/>
    <w:rsid w:val="00670012"/>
    <w:rsid w:val="00670540"/>
    <w:rsid w:val="00672EA2"/>
    <w:rsid w:val="00683982"/>
    <w:rsid w:val="006846AB"/>
    <w:rsid w:val="00687E12"/>
    <w:rsid w:val="006956C2"/>
    <w:rsid w:val="006978DD"/>
    <w:rsid w:val="006A1952"/>
    <w:rsid w:val="006A5070"/>
    <w:rsid w:val="006A74FF"/>
    <w:rsid w:val="006B2EA2"/>
    <w:rsid w:val="006B5016"/>
    <w:rsid w:val="006C173A"/>
    <w:rsid w:val="006C1B94"/>
    <w:rsid w:val="006C25DB"/>
    <w:rsid w:val="006C6A79"/>
    <w:rsid w:val="006C7EC0"/>
    <w:rsid w:val="006D14F4"/>
    <w:rsid w:val="006D7280"/>
    <w:rsid w:val="006D77D8"/>
    <w:rsid w:val="006E59A5"/>
    <w:rsid w:val="00706973"/>
    <w:rsid w:val="007123B8"/>
    <w:rsid w:val="007239B5"/>
    <w:rsid w:val="0073020C"/>
    <w:rsid w:val="00732AD6"/>
    <w:rsid w:val="007414AE"/>
    <w:rsid w:val="00747175"/>
    <w:rsid w:val="00775326"/>
    <w:rsid w:val="00780D1E"/>
    <w:rsid w:val="00781179"/>
    <w:rsid w:val="00795384"/>
    <w:rsid w:val="00796F08"/>
    <w:rsid w:val="007A1A06"/>
    <w:rsid w:val="007C6447"/>
    <w:rsid w:val="007D04C3"/>
    <w:rsid w:val="007D4249"/>
    <w:rsid w:val="007E05A2"/>
    <w:rsid w:val="007E0ED0"/>
    <w:rsid w:val="007E0F81"/>
    <w:rsid w:val="007E6B2C"/>
    <w:rsid w:val="007E6C39"/>
    <w:rsid w:val="007F41B9"/>
    <w:rsid w:val="007F7354"/>
    <w:rsid w:val="00800AAB"/>
    <w:rsid w:val="008015A5"/>
    <w:rsid w:val="008048B1"/>
    <w:rsid w:val="00832B1D"/>
    <w:rsid w:val="00840FCC"/>
    <w:rsid w:val="00843D79"/>
    <w:rsid w:val="00850C46"/>
    <w:rsid w:val="00864980"/>
    <w:rsid w:val="0088080E"/>
    <w:rsid w:val="008A20C6"/>
    <w:rsid w:val="008B1EEC"/>
    <w:rsid w:val="008C5B13"/>
    <w:rsid w:val="008D2C06"/>
    <w:rsid w:val="008D3603"/>
    <w:rsid w:val="008D3F64"/>
    <w:rsid w:val="008D6370"/>
    <w:rsid w:val="008E1A8E"/>
    <w:rsid w:val="008E3212"/>
    <w:rsid w:val="008E41D1"/>
    <w:rsid w:val="008E6A5C"/>
    <w:rsid w:val="008F16E3"/>
    <w:rsid w:val="00902DCB"/>
    <w:rsid w:val="00905F5A"/>
    <w:rsid w:val="00906F9E"/>
    <w:rsid w:val="009113DD"/>
    <w:rsid w:val="00922E53"/>
    <w:rsid w:val="00932F89"/>
    <w:rsid w:val="009350BD"/>
    <w:rsid w:val="009357ED"/>
    <w:rsid w:val="0093712C"/>
    <w:rsid w:val="00944737"/>
    <w:rsid w:val="00947588"/>
    <w:rsid w:val="0095106D"/>
    <w:rsid w:val="009601BA"/>
    <w:rsid w:val="00962C5C"/>
    <w:rsid w:val="00963106"/>
    <w:rsid w:val="009707F1"/>
    <w:rsid w:val="0097451D"/>
    <w:rsid w:val="00983DE1"/>
    <w:rsid w:val="009845AA"/>
    <w:rsid w:val="009876AC"/>
    <w:rsid w:val="00990BBF"/>
    <w:rsid w:val="00990E83"/>
    <w:rsid w:val="00995E86"/>
    <w:rsid w:val="009D2484"/>
    <w:rsid w:val="009D667E"/>
    <w:rsid w:val="009E6D8F"/>
    <w:rsid w:val="009F1CFD"/>
    <w:rsid w:val="009F4DE3"/>
    <w:rsid w:val="00A00EA5"/>
    <w:rsid w:val="00A072E8"/>
    <w:rsid w:val="00A137DB"/>
    <w:rsid w:val="00A1694E"/>
    <w:rsid w:val="00A34EC1"/>
    <w:rsid w:val="00A3697A"/>
    <w:rsid w:val="00A41734"/>
    <w:rsid w:val="00A52956"/>
    <w:rsid w:val="00A57021"/>
    <w:rsid w:val="00A66704"/>
    <w:rsid w:val="00A707D3"/>
    <w:rsid w:val="00A713DA"/>
    <w:rsid w:val="00A73767"/>
    <w:rsid w:val="00A74BE9"/>
    <w:rsid w:val="00A870CB"/>
    <w:rsid w:val="00A90C18"/>
    <w:rsid w:val="00AA47AF"/>
    <w:rsid w:val="00AA752D"/>
    <w:rsid w:val="00AA7B90"/>
    <w:rsid w:val="00AB1A04"/>
    <w:rsid w:val="00AB1A7D"/>
    <w:rsid w:val="00AB4737"/>
    <w:rsid w:val="00AC2C2F"/>
    <w:rsid w:val="00AC5690"/>
    <w:rsid w:val="00AE36D8"/>
    <w:rsid w:val="00AF4623"/>
    <w:rsid w:val="00B0049C"/>
    <w:rsid w:val="00B07EE2"/>
    <w:rsid w:val="00B129F3"/>
    <w:rsid w:val="00B22618"/>
    <w:rsid w:val="00B229A3"/>
    <w:rsid w:val="00B31B2A"/>
    <w:rsid w:val="00B424D2"/>
    <w:rsid w:val="00B443A4"/>
    <w:rsid w:val="00B45506"/>
    <w:rsid w:val="00B4731E"/>
    <w:rsid w:val="00B50B7D"/>
    <w:rsid w:val="00B52C79"/>
    <w:rsid w:val="00B5376D"/>
    <w:rsid w:val="00B63512"/>
    <w:rsid w:val="00B7145F"/>
    <w:rsid w:val="00B728DA"/>
    <w:rsid w:val="00B81389"/>
    <w:rsid w:val="00B81920"/>
    <w:rsid w:val="00B846E1"/>
    <w:rsid w:val="00BA166A"/>
    <w:rsid w:val="00BB7A01"/>
    <w:rsid w:val="00BD1224"/>
    <w:rsid w:val="00BD2B11"/>
    <w:rsid w:val="00BE08FC"/>
    <w:rsid w:val="00BE3D11"/>
    <w:rsid w:val="00BE5B90"/>
    <w:rsid w:val="00BF0AC5"/>
    <w:rsid w:val="00BF552F"/>
    <w:rsid w:val="00BF6E60"/>
    <w:rsid w:val="00C10800"/>
    <w:rsid w:val="00C11BD1"/>
    <w:rsid w:val="00C1597B"/>
    <w:rsid w:val="00C2002B"/>
    <w:rsid w:val="00C24161"/>
    <w:rsid w:val="00C2790C"/>
    <w:rsid w:val="00C27BB0"/>
    <w:rsid w:val="00C34D03"/>
    <w:rsid w:val="00C3636C"/>
    <w:rsid w:val="00C41707"/>
    <w:rsid w:val="00C44BED"/>
    <w:rsid w:val="00C47E60"/>
    <w:rsid w:val="00C51C6F"/>
    <w:rsid w:val="00C51F40"/>
    <w:rsid w:val="00C536F0"/>
    <w:rsid w:val="00C65FAA"/>
    <w:rsid w:val="00C761E2"/>
    <w:rsid w:val="00C770A6"/>
    <w:rsid w:val="00C82173"/>
    <w:rsid w:val="00C940A4"/>
    <w:rsid w:val="00CA2672"/>
    <w:rsid w:val="00CB6B55"/>
    <w:rsid w:val="00CB7589"/>
    <w:rsid w:val="00CC3C21"/>
    <w:rsid w:val="00CC3CDE"/>
    <w:rsid w:val="00CC7456"/>
    <w:rsid w:val="00CC7664"/>
    <w:rsid w:val="00CD02DC"/>
    <w:rsid w:val="00CD48FE"/>
    <w:rsid w:val="00CF22C7"/>
    <w:rsid w:val="00CF63C6"/>
    <w:rsid w:val="00CF685E"/>
    <w:rsid w:val="00CF7163"/>
    <w:rsid w:val="00CF74DB"/>
    <w:rsid w:val="00D00FBC"/>
    <w:rsid w:val="00D01C77"/>
    <w:rsid w:val="00D1109F"/>
    <w:rsid w:val="00D11C36"/>
    <w:rsid w:val="00D12D22"/>
    <w:rsid w:val="00D2277D"/>
    <w:rsid w:val="00D231F4"/>
    <w:rsid w:val="00D2372C"/>
    <w:rsid w:val="00D41F30"/>
    <w:rsid w:val="00D5171E"/>
    <w:rsid w:val="00D70FCE"/>
    <w:rsid w:val="00D775D3"/>
    <w:rsid w:val="00D82E74"/>
    <w:rsid w:val="00D87718"/>
    <w:rsid w:val="00D913F8"/>
    <w:rsid w:val="00D918EF"/>
    <w:rsid w:val="00D9594E"/>
    <w:rsid w:val="00DA5007"/>
    <w:rsid w:val="00DA69A2"/>
    <w:rsid w:val="00DA69D6"/>
    <w:rsid w:val="00DB11CC"/>
    <w:rsid w:val="00DB24E1"/>
    <w:rsid w:val="00DB6D0C"/>
    <w:rsid w:val="00DD3DE8"/>
    <w:rsid w:val="00DD6468"/>
    <w:rsid w:val="00DE7AD5"/>
    <w:rsid w:val="00DF740D"/>
    <w:rsid w:val="00E01778"/>
    <w:rsid w:val="00E0189C"/>
    <w:rsid w:val="00E035A6"/>
    <w:rsid w:val="00E121AA"/>
    <w:rsid w:val="00E17543"/>
    <w:rsid w:val="00E206EC"/>
    <w:rsid w:val="00E27BB8"/>
    <w:rsid w:val="00E32D81"/>
    <w:rsid w:val="00E330C4"/>
    <w:rsid w:val="00E3562A"/>
    <w:rsid w:val="00E37569"/>
    <w:rsid w:val="00E41B0E"/>
    <w:rsid w:val="00E4406D"/>
    <w:rsid w:val="00E532A0"/>
    <w:rsid w:val="00E63829"/>
    <w:rsid w:val="00E73CD6"/>
    <w:rsid w:val="00E84113"/>
    <w:rsid w:val="00E94DBB"/>
    <w:rsid w:val="00EC0704"/>
    <w:rsid w:val="00EC0A89"/>
    <w:rsid w:val="00EC6F68"/>
    <w:rsid w:val="00EE2E6A"/>
    <w:rsid w:val="00EE4052"/>
    <w:rsid w:val="00EF1E83"/>
    <w:rsid w:val="00F032DB"/>
    <w:rsid w:val="00F0370D"/>
    <w:rsid w:val="00F143AA"/>
    <w:rsid w:val="00F17687"/>
    <w:rsid w:val="00F20ED9"/>
    <w:rsid w:val="00F30114"/>
    <w:rsid w:val="00F37666"/>
    <w:rsid w:val="00F37899"/>
    <w:rsid w:val="00F426B9"/>
    <w:rsid w:val="00F448CE"/>
    <w:rsid w:val="00F457D0"/>
    <w:rsid w:val="00F50D8B"/>
    <w:rsid w:val="00F57611"/>
    <w:rsid w:val="00F614B1"/>
    <w:rsid w:val="00F6259D"/>
    <w:rsid w:val="00F67216"/>
    <w:rsid w:val="00F711AF"/>
    <w:rsid w:val="00F8157F"/>
    <w:rsid w:val="00F835EB"/>
    <w:rsid w:val="00F86F52"/>
    <w:rsid w:val="00F90D93"/>
    <w:rsid w:val="00F95FEE"/>
    <w:rsid w:val="00F97777"/>
    <w:rsid w:val="00F97D42"/>
    <w:rsid w:val="00FA3974"/>
    <w:rsid w:val="00FA6749"/>
    <w:rsid w:val="00FC0629"/>
    <w:rsid w:val="00FC1DD8"/>
    <w:rsid w:val="00FC5238"/>
    <w:rsid w:val="00FD2996"/>
    <w:rsid w:val="00FD323D"/>
    <w:rsid w:val="00FD34D1"/>
    <w:rsid w:val="00FD6F5F"/>
    <w:rsid w:val="00FE06C1"/>
    <w:rsid w:val="00FF5D89"/>
    <w:rsid w:val="00FF6EFD"/>
    <w:rsid w:val="00FF771B"/>
    <w:rsid w:val="00FF77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D70A"/>
  <w15:chartTrackingRefBased/>
  <w15:docId w15:val="{3205A936-FFEA-4A31-B708-931CD1DA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B11"/>
    <w:pPr>
      <w:keepNext/>
      <w:numPr>
        <w:numId w:val="1"/>
      </w:numPr>
      <w:spacing w:after="0" w:line="240" w:lineRule="auto"/>
      <w:ind w:left="420"/>
      <w:jc w:val="center"/>
      <w:outlineLvl w:val="0"/>
    </w:pPr>
    <w:rPr>
      <w:rFonts w:ascii="Times New Roman" w:eastAsia="ヒラギノ角ゴ Pro W3" w:hAnsi="Times New Roman" w:cs="Times New Roman"/>
      <w:b/>
      <w:sz w:val="28"/>
      <w:szCs w:val="28"/>
      <w:lang w:eastAsia="lv-LV"/>
    </w:rPr>
  </w:style>
  <w:style w:type="paragraph" w:styleId="Heading2">
    <w:name w:val="heading 2"/>
    <w:basedOn w:val="ListParagraph"/>
    <w:next w:val="Normal"/>
    <w:link w:val="Heading2Char"/>
    <w:unhideWhenUsed/>
    <w:qFormat/>
    <w:rsid w:val="00BD2B11"/>
    <w:pPr>
      <w:numPr>
        <w:ilvl w:val="1"/>
        <w:numId w:val="1"/>
      </w:numPr>
      <w:suppressAutoHyphens/>
      <w:autoSpaceDN w:val="0"/>
      <w:spacing w:after="120" w:line="240" w:lineRule="auto"/>
      <w:contextualSpacing w:val="0"/>
      <w:jc w:val="both"/>
      <w:textAlignment w:val="baseline"/>
      <w:outlineLvl w:val="1"/>
    </w:pPr>
    <w:rPr>
      <w:rFonts w:ascii="Times New Roman" w:eastAsia="Times New Roman" w:hAnsi="Times New Roman" w:cs="Times New Roman"/>
      <w:b/>
      <w:sz w:val="24"/>
      <w:szCs w:val="24"/>
    </w:rPr>
  </w:style>
  <w:style w:type="paragraph" w:styleId="Heading3">
    <w:name w:val="heading 3"/>
    <w:basedOn w:val="Heading2"/>
    <w:next w:val="Normal"/>
    <w:link w:val="Heading3Char"/>
    <w:unhideWhenUsed/>
    <w:qFormat/>
    <w:rsid w:val="00BD2B11"/>
    <w:pPr>
      <w:numPr>
        <w:ilvl w:val="2"/>
      </w:numPr>
      <w:outlineLvl w:val="2"/>
    </w:pPr>
    <w:rPr>
      <w:b w:val="0"/>
      <w:lang w:eastAsia="ar-SA"/>
    </w:rPr>
  </w:style>
  <w:style w:type="paragraph" w:styleId="Heading4">
    <w:name w:val="heading 4"/>
    <w:basedOn w:val="Heading3"/>
    <w:next w:val="Normal"/>
    <w:link w:val="Heading4Char"/>
    <w:unhideWhenUsed/>
    <w:qFormat/>
    <w:rsid w:val="00BD2B11"/>
    <w:pPr>
      <w:numPr>
        <w:ilvl w:val="3"/>
      </w:numPr>
      <w:outlineLvl w:val="3"/>
    </w:pPr>
    <w:rPr>
      <w:bCs/>
    </w:rPr>
  </w:style>
  <w:style w:type="paragraph" w:styleId="Heading5">
    <w:name w:val="heading 5"/>
    <w:basedOn w:val="Normal"/>
    <w:next w:val="Normal"/>
    <w:link w:val="Heading5Char"/>
    <w:uiPriority w:val="9"/>
    <w:unhideWhenUsed/>
    <w:qFormat/>
    <w:rsid w:val="003433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2B11"/>
    <w:rPr>
      <w:rFonts w:ascii="Times New Roman" w:eastAsia="ヒラギノ角ゴ Pro W3" w:hAnsi="Times New Roman" w:cs="Times New Roman"/>
      <w:b/>
      <w:sz w:val="28"/>
      <w:szCs w:val="28"/>
      <w:lang w:eastAsia="lv-LV"/>
    </w:rPr>
  </w:style>
  <w:style w:type="character" w:customStyle="1" w:styleId="Heading2Char">
    <w:name w:val="Heading 2 Char"/>
    <w:basedOn w:val="DefaultParagraphFont"/>
    <w:link w:val="Heading2"/>
    <w:rsid w:val="00BD2B11"/>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BD2B11"/>
    <w:rPr>
      <w:rFonts w:ascii="Times New Roman" w:eastAsia="Times New Roman" w:hAnsi="Times New Roman" w:cs="Times New Roman"/>
      <w:sz w:val="24"/>
      <w:szCs w:val="24"/>
      <w:lang w:eastAsia="ar-SA"/>
    </w:rPr>
  </w:style>
  <w:style w:type="character" w:customStyle="1" w:styleId="Heading4Char">
    <w:name w:val="Heading 4 Char"/>
    <w:basedOn w:val="DefaultParagraphFont"/>
    <w:link w:val="Heading4"/>
    <w:rsid w:val="00BD2B11"/>
    <w:rPr>
      <w:rFonts w:ascii="Times New Roman" w:eastAsia="Times New Roman" w:hAnsi="Times New Roman" w:cs="Times New Roman"/>
      <w:bCs/>
      <w:sz w:val="24"/>
      <w:szCs w:val="24"/>
      <w:lang w:eastAsia="ar-SA"/>
    </w:rPr>
  </w:style>
  <w:style w:type="character" w:styleId="Hyperlink">
    <w:name w:val="Hyperlink"/>
    <w:rsid w:val="00BD2B11"/>
    <w:rPr>
      <w:color w:val="0000FF"/>
      <w:u w:val="single"/>
    </w:rPr>
  </w:style>
  <w:style w:type="paragraph" w:styleId="ListParagraph">
    <w:name w:val="List Paragraph"/>
    <w:aliases w:val="Strip,Virsraksti,Saistīto dokumentu saraksts,Syle 1"/>
    <w:basedOn w:val="Normal"/>
    <w:link w:val="ListParagraphChar"/>
    <w:uiPriority w:val="34"/>
    <w:qFormat/>
    <w:rsid w:val="00BD2B11"/>
    <w:pPr>
      <w:ind w:left="720"/>
      <w:contextualSpacing/>
    </w:pPr>
  </w:style>
  <w:style w:type="character" w:customStyle="1" w:styleId="Neatrisintapieminana1">
    <w:name w:val="Neatrisināta pieminēšana1"/>
    <w:basedOn w:val="DefaultParagraphFont"/>
    <w:uiPriority w:val="99"/>
    <w:semiHidden/>
    <w:unhideWhenUsed/>
    <w:rsid w:val="00775326"/>
    <w:rPr>
      <w:color w:val="605E5C"/>
      <w:shd w:val="clear" w:color="auto" w:fill="E1DFDD"/>
    </w:rPr>
  </w:style>
  <w:style w:type="character" w:customStyle="1" w:styleId="Heading5Char">
    <w:name w:val="Heading 5 Char"/>
    <w:basedOn w:val="DefaultParagraphFont"/>
    <w:link w:val="Heading5"/>
    <w:uiPriority w:val="9"/>
    <w:rsid w:val="003433E1"/>
    <w:rPr>
      <w:rFonts w:asciiTheme="majorHAnsi" w:eastAsiaTheme="majorEastAsia" w:hAnsiTheme="majorHAnsi" w:cstheme="majorBidi"/>
      <w:color w:val="2F5496" w:themeColor="accent1" w:themeShade="BF"/>
    </w:rPr>
  </w:style>
  <w:style w:type="character" w:customStyle="1" w:styleId="ListParagraphChar">
    <w:name w:val="List Paragraph Char"/>
    <w:aliases w:val="Strip Char,Virsraksti Char,Saistīto dokumentu saraksts Char,Syle 1 Char"/>
    <w:link w:val="ListParagraph"/>
    <w:uiPriority w:val="34"/>
    <w:qFormat/>
    <w:rsid w:val="00F90D93"/>
  </w:style>
  <w:style w:type="table" w:styleId="TableGrid">
    <w:name w:val="Table Grid"/>
    <w:basedOn w:val="TableNormal"/>
    <w:uiPriority w:val="39"/>
    <w:rsid w:val="00D4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53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5384"/>
  </w:style>
  <w:style w:type="paragraph" w:styleId="Footer">
    <w:name w:val="footer"/>
    <w:basedOn w:val="Normal"/>
    <w:link w:val="FooterChar"/>
    <w:uiPriority w:val="99"/>
    <w:unhideWhenUsed/>
    <w:rsid w:val="007953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5384"/>
  </w:style>
  <w:style w:type="character" w:styleId="UnresolvedMention">
    <w:name w:val="Unresolved Mention"/>
    <w:basedOn w:val="DefaultParagraphFont"/>
    <w:uiPriority w:val="99"/>
    <w:semiHidden/>
    <w:unhideWhenUsed/>
    <w:rsid w:val="006C6A79"/>
    <w:rPr>
      <w:color w:val="605E5C"/>
      <w:shd w:val="clear" w:color="auto" w:fill="E1DFDD"/>
    </w:rPr>
  </w:style>
  <w:style w:type="paragraph" w:styleId="BodyText">
    <w:name w:val="Body Text"/>
    <w:basedOn w:val="Normal"/>
    <w:link w:val="BodyTextChar"/>
    <w:unhideWhenUsed/>
    <w:rsid w:val="00557B9D"/>
    <w:pPr>
      <w:widowControl w:val="0"/>
      <w:suppressAutoHyphens/>
      <w:spacing w:after="120" w:line="240" w:lineRule="auto"/>
    </w:pPr>
    <w:rPr>
      <w:rFonts w:ascii="Times New Roman" w:eastAsia="Arial Unicode MS" w:hAnsi="Times New Roman" w:cs="Times New Roman"/>
      <w:kern w:val="2"/>
      <w:sz w:val="24"/>
      <w:szCs w:val="24"/>
    </w:rPr>
  </w:style>
  <w:style w:type="character" w:customStyle="1" w:styleId="BodyTextChar">
    <w:name w:val="Body Text Char"/>
    <w:basedOn w:val="DefaultParagraphFont"/>
    <w:link w:val="BodyText"/>
    <w:rsid w:val="00557B9D"/>
    <w:rPr>
      <w:rFonts w:ascii="Times New Roman" w:eastAsia="Arial Unicode MS" w:hAnsi="Times New Roman" w:cs="Times New Roman"/>
      <w:kern w:val="2"/>
      <w:sz w:val="24"/>
      <w:szCs w:val="24"/>
    </w:rPr>
  </w:style>
  <w:style w:type="character" w:styleId="Strong">
    <w:name w:val="Strong"/>
    <w:basedOn w:val="DefaultParagraphFont"/>
    <w:uiPriority w:val="22"/>
    <w:qFormat/>
    <w:rsid w:val="00B52C79"/>
    <w:rPr>
      <w:b/>
      <w:bCs/>
    </w:rPr>
  </w:style>
  <w:style w:type="character" w:styleId="CommentReference">
    <w:name w:val="annotation reference"/>
    <w:basedOn w:val="DefaultParagraphFont"/>
    <w:uiPriority w:val="99"/>
    <w:semiHidden/>
    <w:unhideWhenUsed/>
    <w:rsid w:val="00005612"/>
    <w:rPr>
      <w:sz w:val="16"/>
      <w:szCs w:val="16"/>
    </w:rPr>
  </w:style>
  <w:style w:type="paragraph" w:styleId="CommentText">
    <w:name w:val="annotation text"/>
    <w:basedOn w:val="Normal"/>
    <w:link w:val="CommentTextChar"/>
    <w:uiPriority w:val="99"/>
    <w:semiHidden/>
    <w:unhideWhenUsed/>
    <w:rsid w:val="00005612"/>
    <w:pPr>
      <w:spacing w:line="240" w:lineRule="auto"/>
    </w:pPr>
    <w:rPr>
      <w:sz w:val="20"/>
      <w:szCs w:val="20"/>
    </w:rPr>
  </w:style>
  <w:style w:type="character" w:customStyle="1" w:styleId="CommentTextChar">
    <w:name w:val="Comment Text Char"/>
    <w:basedOn w:val="DefaultParagraphFont"/>
    <w:link w:val="CommentText"/>
    <w:uiPriority w:val="99"/>
    <w:semiHidden/>
    <w:rsid w:val="00005612"/>
    <w:rPr>
      <w:sz w:val="20"/>
      <w:szCs w:val="20"/>
    </w:rPr>
  </w:style>
  <w:style w:type="paragraph" w:styleId="CommentSubject">
    <w:name w:val="annotation subject"/>
    <w:basedOn w:val="CommentText"/>
    <w:next w:val="CommentText"/>
    <w:link w:val="CommentSubjectChar"/>
    <w:uiPriority w:val="99"/>
    <w:semiHidden/>
    <w:unhideWhenUsed/>
    <w:rsid w:val="00005612"/>
    <w:rPr>
      <w:b/>
      <w:bCs/>
    </w:rPr>
  </w:style>
  <w:style w:type="character" w:customStyle="1" w:styleId="CommentSubjectChar">
    <w:name w:val="Comment Subject Char"/>
    <w:basedOn w:val="CommentTextChar"/>
    <w:link w:val="CommentSubject"/>
    <w:uiPriority w:val="99"/>
    <w:semiHidden/>
    <w:rsid w:val="000056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ts@priekulesna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ekulesnam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priekulesnami.lv" TargetMode="External"/><Relationship Id="rId5" Type="http://schemas.openxmlformats.org/officeDocument/2006/relationships/webSettings" Target="webSettings.xml"/><Relationship Id="rId15" Type="http://schemas.openxmlformats.org/officeDocument/2006/relationships/hyperlink" Target="mailto:arvids.iesalnieks@inbox.eu" TargetMode="External"/><Relationship Id="rId10" Type="http://schemas.openxmlformats.org/officeDocument/2006/relationships/hyperlink" Target="http://www.priekulesnami.lv" TargetMode="External"/><Relationship Id="rId4" Type="http://schemas.openxmlformats.org/officeDocument/2006/relationships/settings" Target="settings.xml"/><Relationship Id="rId9" Type="http://schemas.openxmlformats.org/officeDocument/2006/relationships/hyperlink" Target="mailto:pasts@priekulesnami.lv" TargetMode="External"/><Relationship Id="rId14" Type="http://schemas.openxmlformats.org/officeDocument/2006/relationships/hyperlink" Target="https://www6.vid.gov.lv/NPAR"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73128-1F9B-4072-8DC1-E7FF6B73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4853</Words>
  <Characters>2767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Priekules Nami</dc:creator>
  <cp:keywords/>
  <dc:description/>
  <cp:lastModifiedBy>Liga Sen</cp:lastModifiedBy>
  <cp:revision>41</cp:revision>
  <cp:lastPrinted>2024-05-16T07:06:00Z</cp:lastPrinted>
  <dcterms:created xsi:type="dcterms:W3CDTF">2026-01-15T12:26:00Z</dcterms:created>
  <dcterms:modified xsi:type="dcterms:W3CDTF">2026-01-15T13:47:00Z</dcterms:modified>
</cp:coreProperties>
</file>